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1696" w14:textId="052FB757" w:rsidR="00D33EC1" w:rsidRPr="001361B9" w:rsidRDefault="009D6843" w:rsidP="0003716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Kikół</w:t>
      </w:r>
      <w:r w:rsidR="00D33EC1" w:rsidRPr="001361B9">
        <w:rPr>
          <w:color w:val="000000" w:themeColor="text1"/>
          <w:sz w:val="24"/>
          <w:szCs w:val="24"/>
        </w:rPr>
        <w:t xml:space="preserve">, dnia </w:t>
      </w:r>
      <w:r w:rsidR="00BB4A56">
        <w:rPr>
          <w:color w:val="000000" w:themeColor="text1"/>
          <w:sz w:val="24"/>
          <w:szCs w:val="24"/>
        </w:rPr>
        <w:t xml:space="preserve">13 </w:t>
      </w:r>
      <w:r>
        <w:rPr>
          <w:color w:val="000000" w:themeColor="text1"/>
          <w:sz w:val="24"/>
          <w:szCs w:val="24"/>
        </w:rPr>
        <w:t>marca</w:t>
      </w:r>
      <w:r w:rsidR="001C21F2" w:rsidRPr="001361B9">
        <w:rPr>
          <w:color w:val="000000" w:themeColor="text1"/>
          <w:sz w:val="24"/>
          <w:szCs w:val="24"/>
        </w:rPr>
        <w:t xml:space="preserve"> </w:t>
      </w:r>
      <w:r w:rsidR="00D33EC1" w:rsidRPr="001361B9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="00D33EC1" w:rsidRPr="001361B9">
        <w:rPr>
          <w:color w:val="000000" w:themeColor="text1"/>
          <w:sz w:val="24"/>
          <w:szCs w:val="24"/>
        </w:rPr>
        <w:t xml:space="preserve"> r.</w:t>
      </w:r>
    </w:p>
    <w:p w14:paraId="0C0956E8" w14:textId="77777777" w:rsidR="00D33EC1" w:rsidRPr="001361B9" w:rsidRDefault="00D33EC1" w:rsidP="00A216D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  <w:r w:rsidRPr="001361B9">
        <w:rPr>
          <w:color w:val="000000" w:themeColor="text1"/>
          <w:sz w:val="24"/>
          <w:szCs w:val="24"/>
        </w:rPr>
        <w:tab/>
      </w:r>
    </w:p>
    <w:p w14:paraId="5D57B0A9" w14:textId="22B66868" w:rsidR="00B070FC" w:rsidRPr="009D6843" w:rsidRDefault="009D6843" w:rsidP="00B070FC">
      <w:pPr>
        <w:spacing w:after="0" w:line="360" w:lineRule="auto"/>
        <w:jc w:val="center"/>
        <w:rPr>
          <w:b/>
          <w:spacing w:val="20"/>
          <w:sz w:val="24"/>
          <w:szCs w:val="24"/>
        </w:rPr>
      </w:pPr>
      <w:r w:rsidRPr="009D6843">
        <w:rPr>
          <w:b/>
          <w:spacing w:val="20"/>
          <w:sz w:val="24"/>
          <w:szCs w:val="24"/>
        </w:rPr>
        <w:t xml:space="preserve">ZAPYTANIE O CENĘ </w:t>
      </w:r>
    </w:p>
    <w:p w14:paraId="7BEC5BA0" w14:textId="6A375CC6" w:rsidR="00D33EC1" w:rsidRPr="00BB4A56" w:rsidRDefault="00D33EC1" w:rsidP="0003716F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BB4A56">
        <w:rPr>
          <w:b/>
          <w:color w:val="000000" w:themeColor="text1"/>
          <w:sz w:val="24"/>
          <w:szCs w:val="24"/>
        </w:rPr>
        <w:t>N</w:t>
      </w:r>
      <w:r w:rsidR="00C72F54" w:rsidRPr="00BB4A56">
        <w:rPr>
          <w:b/>
          <w:color w:val="000000" w:themeColor="text1"/>
          <w:sz w:val="24"/>
          <w:szCs w:val="24"/>
        </w:rPr>
        <w:t>r</w:t>
      </w:r>
      <w:r w:rsidR="00BB4A56" w:rsidRPr="00BB4A56">
        <w:rPr>
          <w:b/>
          <w:color w:val="000000" w:themeColor="text1"/>
          <w:sz w:val="24"/>
          <w:szCs w:val="24"/>
        </w:rPr>
        <w:t xml:space="preserve"> </w:t>
      </w:r>
      <w:r w:rsidR="00985A73">
        <w:rPr>
          <w:b/>
          <w:color w:val="000000" w:themeColor="text1"/>
          <w:sz w:val="24"/>
          <w:szCs w:val="24"/>
        </w:rPr>
        <w:t>GOPS.0911.1.2020</w:t>
      </w:r>
    </w:p>
    <w:p w14:paraId="7F74D495" w14:textId="77777777" w:rsidR="0003716F" w:rsidRPr="00653152" w:rsidRDefault="0003716F" w:rsidP="0003716F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35840A9A" w14:textId="77777777" w:rsidR="00D33EC1" w:rsidRPr="00D74E03" w:rsidRDefault="00D33EC1" w:rsidP="00D74E03">
      <w:pPr>
        <w:spacing w:after="0"/>
        <w:jc w:val="center"/>
        <w:rPr>
          <w:b/>
          <w:sz w:val="24"/>
          <w:szCs w:val="24"/>
        </w:rPr>
      </w:pPr>
      <w:r w:rsidRPr="00D74E03">
        <w:rPr>
          <w:b/>
          <w:sz w:val="24"/>
          <w:szCs w:val="24"/>
          <w:lang w:eastAsia="pl-PL"/>
        </w:rPr>
        <w:t xml:space="preserve">Nazwa zamówienia: </w:t>
      </w:r>
    </w:p>
    <w:p w14:paraId="2BE6DF12" w14:textId="77777777" w:rsidR="00D12D93" w:rsidRDefault="00D12D93" w:rsidP="00D12D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Świadczenie usług z zakresu treningów grupowych z psychologiem oraz indywidualnego  wsparcia ze strony psychologa dla uczestników projektu pn.: </w:t>
      </w:r>
    </w:p>
    <w:p w14:paraId="1AABC2A3" w14:textId="1841B5C4" w:rsidR="00D12D93" w:rsidRDefault="00D12D93" w:rsidP="00D12D93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„Nasze wsparcie – Twój sukces!” </w:t>
      </w:r>
    </w:p>
    <w:p w14:paraId="41BBEBF8" w14:textId="77777777" w:rsidR="00D33EC1" w:rsidRPr="00D74E03" w:rsidRDefault="00D33EC1" w:rsidP="00D74E03">
      <w:pPr>
        <w:spacing w:after="0"/>
        <w:rPr>
          <w:b/>
          <w:sz w:val="24"/>
          <w:szCs w:val="24"/>
        </w:rPr>
      </w:pPr>
    </w:p>
    <w:p w14:paraId="61585DB0" w14:textId="77777777" w:rsidR="00D33EC1" w:rsidRPr="00D74E03" w:rsidRDefault="00D33EC1" w:rsidP="00A73CCA">
      <w:pPr>
        <w:numPr>
          <w:ilvl w:val="0"/>
          <w:numId w:val="2"/>
        </w:numPr>
        <w:spacing w:after="0"/>
        <w:ind w:left="426" w:hanging="426"/>
        <w:rPr>
          <w:b/>
          <w:sz w:val="24"/>
          <w:szCs w:val="24"/>
        </w:rPr>
      </w:pPr>
      <w:r w:rsidRPr="00D74E03">
        <w:rPr>
          <w:b/>
          <w:sz w:val="24"/>
          <w:szCs w:val="24"/>
        </w:rPr>
        <w:t>Nazwa i adres Zamawiającego</w:t>
      </w:r>
    </w:p>
    <w:p w14:paraId="15596CA5" w14:textId="77777777" w:rsidR="000B5A98" w:rsidRPr="00BB4A56" w:rsidRDefault="000B5A98" w:rsidP="000B5A98">
      <w:pPr>
        <w:spacing w:after="0"/>
        <w:ind w:left="426"/>
        <w:jc w:val="both"/>
        <w:rPr>
          <w:bCs/>
          <w:sz w:val="24"/>
          <w:szCs w:val="24"/>
        </w:rPr>
      </w:pPr>
      <w:r w:rsidRPr="00BB4A56">
        <w:rPr>
          <w:bCs/>
          <w:sz w:val="24"/>
          <w:szCs w:val="24"/>
        </w:rPr>
        <w:t>Gmina Kikół</w:t>
      </w:r>
    </w:p>
    <w:p w14:paraId="0FB1E7C0" w14:textId="55DD5D60" w:rsidR="000B5A98" w:rsidRPr="00BB4A56" w:rsidRDefault="000B5A98" w:rsidP="000B5A98">
      <w:pPr>
        <w:spacing w:after="0"/>
        <w:ind w:left="426"/>
        <w:jc w:val="both"/>
        <w:rPr>
          <w:bCs/>
          <w:sz w:val="24"/>
          <w:szCs w:val="24"/>
        </w:rPr>
      </w:pPr>
      <w:r w:rsidRPr="00BB4A56">
        <w:rPr>
          <w:bCs/>
          <w:sz w:val="24"/>
          <w:szCs w:val="24"/>
        </w:rPr>
        <w:t xml:space="preserve">Plac Kościuszki 7, 87-620 Kikół </w:t>
      </w:r>
    </w:p>
    <w:p w14:paraId="60F7E980" w14:textId="55347294" w:rsidR="000B5A98" w:rsidRDefault="000B5A98" w:rsidP="000B5A98">
      <w:pPr>
        <w:spacing w:after="0"/>
        <w:ind w:left="426"/>
        <w:jc w:val="both"/>
        <w:rPr>
          <w:sz w:val="24"/>
          <w:szCs w:val="24"/>
        </w:rPr>
      </w:pPr>
      <w:r w:rsidRPr="000B5A98">
        <w:rPr>
          <w:sz w:val="24"/>
          <w:szCs w:val="24"/>
        </w:rPr>
        <w:t>NIP: 466-03-31</w:t>
      </w:r>
      <w:r>
        <w:rPr>
          <w:sz w:val="24"/>
          <w:szCs w:val="24"/>
        </w:rPr>
        <w:t>8</w:t>
      </w:r>
      <w:r w:rsidRPr="000B5A98">
        <w:rPr>
          <w:sz w:val="24"/>
          <w:szCs w:val="24"/>
        </w:rPr>
        <w:t xml:space="preserve">-28 </w:t>
      </w:r>
    </w:p>
    <w:p w14:paraId="581C6F0E" w14:textId="77777777" w:rsidR="00BB4A56" w:rsidRPr="000B5A98" w:rsidRDefault="00BB4A56" w:rsidP="000B5A98">
      <w:pPr>
        <w:spacing w:after="0"/>
        <w:ind w:left="426"/>
        <w:jc w:val="both"/>
        <w:rPr>
          <w:b/>
          <w:sz w:val="24"/>
          <w:szCs w:val="24"/>
        </w:rPr>
      </w:pPr>
    </w:p>
    <w:p w14:paraId="6FCCAD51" w14:textId="636B5EF6" w:rsidR="00461884" w:rsidRDefault="00461884" w:rsidP="000B5A98">
      <w:pPr>
        <w:spacing w:after="0"/>
        <w:ind w:left="426"/>
        <w:jc w:val="both"/>
        <w:rPr>
          <w:bCs/>
          <w:sz w:val="24"/>
          <w:szCs w:val="24"/>
        </w:rPr>
      </w:pPr>
      <w:r w:rsidRPr="000B5A98">
        <w:rPr>
          <w:bCs/>
          <w:sz w:val="24"/>
          <w:szCs w:val="24"/>
        </w:rPr>
        <w:t>reprezentowan</w:t>
      </w:r>
      <w:r w:rsidR="000B5A98" w:rsidRPr="000B5A98">
        <w:rPr>
          <w:bCs/>
          <w:sz w:val="24"/>
          <w:szCs w:val="24"/>
        </w:rPr>
        <w:t>a</w:t>
      </w:r>
      <w:r w:rsidRPr="000B5A98">
        <w:rPr>
          <w:bCs/>
          <w:sz w:val="24"/>
          <w:szCs w:val="24"/>
        </w:rPr>
        <w:t xml:space="preserve"> przez:</w:t>
      </w:r>
    </w:p>
    <w:p w14:paraId="2926EBE5" w14:textId="77777777" w:rsidR="00BB4A56" w:rsidRPr="000B5A98" w:rsidRDefault="00BB4A56" w:rsidP="000B5A98">
      <w:pPr>
        <w:spacing w:after="0"/>
        <w:ind w:left="426"/>
        <w:jc w:val="both"/>
        <w:rPr>
          <w:bCs/>
          <w:sz w:val="24"/>
          <w:szCs w:val="24"/>
        </w:rPr>
      </w:pPr>
    </w:p>
    <w:p w14:paraId="20C0CE09" w14:textId="205FED0A" w:rsidR="00461884" w:rsidRPr="000B5A98" w:rsidRDefault="000B5A98" w:rsidP="000B5A98">
      <w:pPr>
        <w:spacing w:after="0"/>
        <w:ind w:left="426"/>
        <w:jc w:val="both"/>
        <w:rPr>
          <w:bCs/>
          <w:sz w:val="24"/>
          <w:szCs w:val="24"/>
        </w:rPr>
      </w:pPr>
      <w:r w:rsidRPr="000B5A98">
        <w:rPr>
          <w:bCs/>
          <w:sz w:val="24"/>
          <w:szCs w:val="24"/>
        </w:rPr>
        <w:t>J</w:t>
      </w:r>
      <w:r w:rsidR="00BB4A56">
        <w:rPr>
          <w:bCs/>
          <w:sz w:val="24"/>
          <w:szCs w:val="24"/>
        </w:rPr>
        <w:t>oann</w:t>
      </w:r>
      <w:r w:rsidRPr="000B5A98">
        <w:rPr>
          <w:bCs/>
          <w:sz w:val="24"/>
          <w:szCs w:val="24"/>
        </w:rPr>
        <w:t>ę Małecką – Kierownika Gminnego Ośrodka Pomocy Społecznej w Kikole</w:t>
      </w:r>
    </w:p>
    <w:p w14:paraId="4B8A3908" w14:textId="77777777" w:rsidR="000B5A98" w:rsidRPr="000B5A98" w:rsidRDefault="000B5A98" w:rsidP="000B5A98">
      <w:pPr>
        <w:pStyle w:val="pkt"/>
        <w:spacing w:before="0" w:after="0" w:line="276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B5A98">
        <w:rPr>
          <w:rFonts w:ascii="Times New Roman" w:hAnsi="Times New Roman" w:cs="Times New Roman"/>
          <w:bCs/>
          <w:sz w:val="24"/>
          <w:szCs w:val="24"/>
        </w:rPr>
        <w:t xml:space="preserve">Plac Kościuszki 7a, 87-620 Kikół </w:t>
      </w:r>
    </w:p>
    <w:p w14:paraId="49B549B5" w14:textId="1B24E630" w:rsidR="0044258F" w:rsidRPr="000B5A98" w:rsidRDefault="0044258F" w:rsidP="000B5A98">
      <w:pPr>
        <w:pStyle w:val="pkt"/>
        <w:spacing w:before="0" w:after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  <w:lang w:val="en-US"/>
        </w:rPr>
        <w:t>tel./fax:</w:t>
      </w:r>
      <w:r w:rsidR="000B5A98" w:rsidRPr="000B5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A98" w:rsidRPr="000B5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A98" w:rsidRPr="000B5A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5A98">
        <w:rPr>
          <w:rFonts w:ascii="Times New Roman" w:hAnsi="Times New Roman" w:cs="Times New Roman"/>
          <w:sz w:val="24"/>
          <w:szCs w:val="24"/>
          <w:lang w:val="en-US"/>
        </w:rPr>
        <w:t>54 289 46 70</w:t>
      </w:r>
    </w:p>
    <w:p w14:paraId="6779BB9A" w14:textId="77777777" w:rsidR="000B5A98" w:rsidRPr="000B5A98" w:rsidRDefault="0044258F" w:rsidP="000B5A98">
      <w:pPr>
        <w:spacing w:after="0"/>
        <w:ind w:firstLine="426"/>
        <w:jc w:val="both"/>
        <w:rPr>
          <w:sz w:val="24"/>
          <w:szCs w:val="24"/>
          <w:lang w:val="en-US"/>
        </w:rPr>
      </w:pPr>
      <w:proofErr w:type="spellStart"/>
      <w:r w:rsidRPr="000B5A98">
        <w:rPr>
          <w:sz w:val="24"/>
          <w:szCs w:val="24"/>
          <w:lang w:val="en-US"/>
        </w:rPr>
        <w:t>adres</w:t>
      </w:r>
      <w:proofErr w:type="spellEnd"/>
      <w:r w:rsidRPr="000B5A98">
        <w:rPr>
          <w:sz w:val="24"/>
          <w:szCs w:val="24"/>
          <w:lang w:val="en-US"/>
        </w:rPr>
        <w:t xml:space="preserve"> e-mail:</w:t>
      </w:r>
      <w:r w:rsidRPr="000B5A98">
        <w:rPr>
          <w:sz w:val="24"/>
          <w:szCs w:val="24"/>
          <w:lang w:val="en-US"/>
        </w:rPr>
        <w:tab/>
      </w:r>
      <w:r w:rsidR="000B5A98" w:rsidRPr="000B5A98">
        <w:rPr>
          <w:sz w:val="24"/>
          <w:szCs w:val="24"/>
          <w:lang w:val="en-US"/>
        </w:rPr>
        <w:tab/>
      </w:r>
      <w:hyperlink r:id="rId8" w:history="1">
        <w:r w:rsidR="000B5A98" w:rsidRPr="000B5A98">
          <w:rPr>
            <w:rStyle w:val="Hipercze"/>
            <w:sz w:val="24"/>
            <w:szCs w:val="24"/>
            <w:lang w:val="en-US"/>
          </w:rPr>
          <w:t>gops@kikol.pl</w:t>
        </w:r>
      </w:hyperlink>
    </w:p>
    <w:p w14:paraId="439075B8" w14:textId="3892815E" w:rsidR="000B5A98" w:rsidRPr="000B5A98" w:rsidRDefault="0044258F" w:rsidP="000B5A98">
      <w:pPr>
        <w:spacing w:after="0"/>
        <w:ind w:firstLine="426"/>
        <w:jc w:val="both"/>
        <w:rPr>
          <w:sz w:val="24"/>
          <w:szCs w:val="24"/>
          <w:lang w:val="en-US"/>
        </w:rPr>
      </w:pPr>
      <w:r w:rsidRPr="000B5A98">
        <w:rPr>
          <w:sz w:val="24"/>
          <w:szCs w:val="24"/>
        </w:rPr>
        <w:t>strona internetowa</w:t>
      </w:r>
      <w:r w:rsidRPr="000B5A98">
        <w:rPr>
          <w:b/>
          <w:sz w:val="24"/>
          <w:szCs w:val="24"/>
        </w:rPr>
        <w:tab/>
      </w:r>
      <w:hyperlink r:id="rId9" w:history="1">
        <w:r w:rsidR="000B5A98" w:rsidRPr="000B5A98">
          <w:rPr>
            <w:color w:val="0000FF"/>
            <w:sz w:val="24"/>
            <w:szCs w:val="24"/>
            <w:u w:val="single"/>
          </w:rPr>
          <w:t>http://bip.kikol.pl/</w:t>
        </w:r>
      </w:hyperlink>
    </w:p>
    <w:p w14:paraId="1C44F259" w14:textId="16BF7491" w:rsidR="0044258F" w:rsidRDefault="0044258F" w:rsidP="000B5A98">
      <w:pPr>
        <w:spacing w:after="0"/>
        <w:ind w:firstLine="426"/>
        <w:rPr>
          <w:sz w:val="24"/>
          <w:szCs w:val="24"/>
          <w:vertAlign w:val="superscript"/>
        </w:rPr>
      </w:pPr>
      <w:r w:rsidRPr="000B5A98">
        <w:rPr>
          <w:sz w:val="24"/>
          <w:szCs w:val="24"/>
        </w:rPr>
        <w:t xml:space="preserve">godz. </w:t>
      </w:r>
      <w:r w:rsidRPr="000B5A98">
        <w:rPr>
          <w:rFonts w:eastAsiaTheme="minorHAnsi"/>
          <w:iCs/>
          <w:sz w:val="24"/>
          <w:szCs w:val="24"/>
          <w:lang w:eastAsia="en-US"/>
        </w:rPr>
        <w:t xml:space="preserve"> urzędowania</w:t>
      </w:r>
      <w:r w:rsidRPr="000B5A98">
        <w:rPr>
          <w:rFonts w:eastAsiaTheme="minorHAnsi"/>
          <w:iCs/>
          <w:sz w:val="24"/>
          <w:szCs w:val="24"/>
          <w:lang w:eastAsia="en-US"/>
        </w:rPr>
        <w:tab/>
      </w:r>
      <w:r w:rsidRPr="000B5A98">
        <w:rPr>
          <w:sz w:val="24"/>
          <w:szCs w:val="24"/>
        </w:rPr>
        <w:t>poniedziałek – piątek  7</w:t>
      </w:r>
      <w:r w:rsidRPr="000B5A98">
        <w:rPr>
          <w:sz w:val="24"/>
          <w:szCs w:val="24"/>
          <w:vertAlign w:val="superscript"/>
        </w:rPr>
        <w:t>15</w:t>
      </w:r>
      <w:r w:rsidRPr="000B5A98">
        <w:rPr>
          <w:sz w:val="24"/>
          <w:szCs w:val="24"/>
        </w:rPr>
        <w:t>-15</w:t>
      </w:r>
      <w:r w:rsidRPr="000B5A98">
        <w:rPr>
          <w:sz w:val="24"/>
          <w:szCs w:val="24"/>
          <w:vertAlign w:val="superscript"/>
        </w:rPr>
        <w:t>15</w:t>
      </w:r>
    </w:p>
    <w:p w14:paraId="07D47DB5" w14:textId="77777777" w:rsidR="000B5A98" w:rsidRPr="000B5A98" w:rsidRDefault="000B5A98" w:rsidP="000B5A98">
      <w:pPr>
        <w:spacing w:after="0"/>
        <w:rPr>
          <w:sz w:val="24"/>
          <w:szCs w:val="24"/>
        </w:rPr>
      </w:pPr>
    </w:p>
    <w:p w14:paraId="66CACEE2" w14:textId="77777777" w:rsidR="00A24070" w:rsidRPr="000B5A98" w:rsidRDefault="00D33EC1" w:rsidP="00A73CC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5A98">
        <w:rPr>
          <w:rFonts w:ascii="Times New Roman" w:hAnsi="Times New Roman" w:cs="Times New Roman"/>
          <w:b/>
          <w:sz w:val="24"/>
          <w:szCs w:val="24"/>
          <w:lang w:eastAsia="pl-PL"/>
        </w:rPr>
        <w:t>Sposób udzielania zamówienia</w:t>
      </w:r>
    </w:p>
    <w:p w14:paraId="2D226CDA" w14:textId="01FFEDA4" w:rsidR="000B5A98" w:rsidRPr="000028A9" w:rsidRDefault="00D33EC1" w:rsidP="00A73C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5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pr</w:t>
      </w:r>
      <w:r w:rsidRPr="00002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owadzone jest </w:t>
      </w:r>
      <w:r w:rsidR="00F33447" w:rsidRPr="00002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jako rozeznanie rynku</w:t>
      </w:r>
      <w:r w:rsidRPr="00002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 którym mowa w sekcji 6.5.1. </w:t>
      </w:r>
      <w:r w:rsidRPr="000028A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002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028A9">
        <w:rPr>
          <w:rFonts w:ascii="Times New Roman" w:hAnsi="Times New Roman" w:cs="Times New Roman"/>
          <w:sz w:val="24"/>
          <w:szCs w:val="24"/>
          <w:lang w:eastAsia="pl-PL"/>
        </w:rPr>
        <w:t xml:space="preserve">wersja z dnia </w:t>
      </w:r>
      <w:r w:rsidR="00BB5F14" w:rsidRPr="000028A9">
        <w:rPr>
          <w:rFonts w:ascii="Times New Roman" w:hAnsi="Times New Roman" w:cs="Times New Roman"/>
          <w:sz w:val="24"/>
          <w:szCs w:val="24"/>
          <w:lang w:eastAsia="pl-PL"/>
        </w:rPr>
        <w:t>22 sierpnia 2019</w:t>
      </w:r>
      <w:r w:rsidRPr="000028A9">
        <w:rPr>
          <w:rFonts w:ascii="Times New Roman" w:hAnsi="Times New Roman" w:cs="Times New Roman"/>
          <w:sz w:val="24"/>
          <w:szCs w:val="24"/>
          <w:lang w:eastAsia="pl-PL"/>
        </w:rPr>
        <w:t xml:space="preserve"> r.) </w:t>
      </w:r>
      <w:r w:rsidR="000B5A98" w:rsidRPr="00002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zapytania o cenę </w:t>
      </w:r>
      <w:r w:rsidR="00497F02" w:rsidRPr="000028A9">
        <w:rPr>
          <w:rFonts w:ascii="Times New Roman" w:hAnsi="Times New Roman" w:cs="Times New Roman"/>
          <w:sz w:val="24"/>
          <w:szCs w:val="24"/>
          <w:lang w:eastAsia="pl-PL"/>
        </w:rPr>
        <w:t xml:space="preserve">upublicznionego na stronie internetowej Zamawiającego </w:t>
      </w:r>
      <w:hyperlink r:id="rId10" w:history="1">
        <w:r w:rsidR="000B5A98" w:rsidRPr="000028A9">
          <w:rPr>
            <w:rFonts w:ascii="Times New Roman" w:hAnsi="Times New Roman" w:cs="Times New Roman"/>
            <w:sz w:val="24"/>
            <w:szCs w:val="24"/>
            <w:u w:val="single"/>
          </w:rPr>
          <w:t>http://bip.kikol.pl/</w:t>
        </w:r>
      </w:hyperlink>
      <w:r w:rsidR="000B5A98" w:rsidRPr="000028A9">
        <w:rPr>
          <w:rFonts w:ascii="Times New Roman" w:hAnsi="Times New Roman" w:cs="Times New Roman"/>
          <w:sz w:val="24"/>
          <w:szCs w:val="24"/>
        </w:rPr>
        <w:t xml:space="preserve"> </w:t>
      </w:r>
      <w:r w:rsidR="00497F02" w:rsidRPr="000028A9">
        <w:rPr>
          <w:rFonts w:ascii="Times New Roman" w:hAnsi="Times New Roman" w:cs="Times New Roman"/>
          <w:sz w:val="24"/>
          <w:szCs w:val="24"/>
        </w:rPr>
        <w:t>w zakładce</w:t>
      </w:r>
      <w:r w:rsidR="00497F02" w:rsidRPr="00002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A98" w:rsidRPr="00A00F3A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Zamówienia publiczne poniżej 30 tysięcy euro</w:t>
      </w:r>
      <w:r w:rsidR="000B5A98" w:rsidRPr="000028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01128FDB" w14:textId="0623B796" w:rsidR="00D33EC1" w:rsidRPr="000028A9" w:rsidRDefault="00D33EC1" w:rsidP="00A73CCA">
      <w:pPr>
        <w:numPr>
          <w:ilvl w:val="0"/>
          <w:numId w:val="3"/>
        </w:numPr>
        <w:spacing w:after="0"/>
        <w:jc w:val="both"/>
        <w:rPr>
          <w:rFonts w:eastAsia="Times New Roman"/>
          <w:bCs/>
          <w:sz w:val="24"/>
          <w:szCs w:val="24"/>
          <w:lang w:eastAsia="pl-PL"/>
        </w:rPr>
      </w:pPr>
      <w:r w:rsidRPr="000028A9">
        <w:rPr>
          <w:rFonts w:eastAsia="Times New Roman"/>
          <w:bCs/>
          <w:sz w:val="24"/>
          <w:szCs w:val="24"/>
          <w:lang w:eastAsia="pl-PL"/>
        </w:rPr>
        <w:t xml:space="preserve">Szacunkowa wartość zamówienia jest niższa niż 50 tys. zł netto. </w:t>
      </w:r>
      <w:r w:rsidR="009D6843" w:rsidRPr="000028A9">
        <w:rPr>
          <w:rFonts w:eastAsia="Times New Roman"/>
          <w:bCs/>
          <w:sz w:val="24"/>
          <w:szCs w:val="24"/>
          <w:lang w:eastAsia="pl-PL"/>
        </w:rPr>
        <w:t>Z</w:t>
      </w:r>
      <w:r w:rsidRPr="000028A9">
        <w:rPr>
          <w:rFonts w:eastAsia="Times New Roman"/>
          <w:bCs/>
          <w:sz w:val="24"/>
          <w:szCs w:val="24"/>
          <w:lang w:eastAsia="pl-PL"/>
        </w:rPr>
        <w:t xml:space="preserve">amówienie zgodnie </w:t>
      </w:r>
      <w:r w:rsidR="009D6843" w:rsidRPr="000028A9">
        <w:rPr>
          <w:rFonts w:eastAsia="Times New Roman"/>
          <w:bCs/>
          <w:sz w:val="24"/>
          <w:szCs w:val="24"/>
          <w:lang w:eastAsia="pl-PL"/>
        </w:rPr>
        <w:br/>
      </w:r>
      <w:r w:rsidRPr="000028A9">
        <w:rPr>
          <w:rFonts w:eastAsia="Times New Roman"/>
          <w:bCs/>
          <w:sz w:val="24"/>
          <w:szCs w:val="24"/>
          <w:lang w:eastAsia="pl-PL"/>
        </w:rPr>
        <w:t>z art.</w:t>
      </w:r>
      <w:r w:rsidR="00F33447" w:rsidRPr="000028A9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0028A9">
        <w:rPr>
          <w:rFonts w:eastAsia="Times New Roman"/>
          <w:bCs/>
          <w:sz w:val="24"/>
          <w:szCs w:val="24"/>
          <w:lang w:eastAsia="pl-PL"/>
        </w:rPr>
        <w:t>4 pkt 8 nie podlega ustawie z dnia 29 stycznia 2004 r. -</w:t>
      </w:r>
      <w:r w:rsidR="000028A9" w:rsidRPr="000028A9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0028A9">
        <w:rPr>
          <w:rFonts w:eastAsia="Times New Roman"/>
          <w:bCs/>
          <w:sz w:val="24"/>
          <w:szCs w:val="24"/>
          <w:lang w:eastAsia="pl-PL"/>
        </w:rPr>
        <w:t>Prawo zam</w:t>
      </w:r>
      <w:r w:rsidR="00743D9A" w:rsidRPr="000028A9">
        <w:rPr>
          <w:rFonts w:eastAsia="Times New Roman"/>
          <w:bCs/>
          <w:sz w:val="24"/>
          <w:szCs w:val="24"/>
          <w:lang w:eastAsia="pl-PL"/>
        </w:rPr>
        <w:t>ówień publicznych (Dz. U. z 201</w:t>
      </w:r>
      <w:r w:rsidR="009D6843" w:rsidRPr="000028A9">
        <w:rPr>
          <w:rFonts w:eastAsia="Times New Roman"/>
          <w:bCs/>
          <w:sz w:val="24"/>
          <w:szCs w:val="24"/>
          <w:lang w:eastAsia="pl-PL"/>
        </w:rPr>
        <w:t>9</w:t>
      </w:r>
      <w:r w:rsidR="00743D9A" w:rsidRPr="000028A9">
        <w:rPr>
          <w:rFonts w:eastAsia="Times New Roman"/>
          <w:bCs/>
          <w:sz w:val="24"/>
          <w:szCs w:val="24"/>
          <w:lang w:eastAsia="pl-PL"/>
        </w:rPr>
        <w:t xml:space="preserve"> r. poz.</w:t>
      </w:r>
      <w:r w:rsidR="009D6843" w:rsidRPr="000028A9">
        <w:rPr>
          <w:rFonts w:eastAsia="Times New Roman"/>
          <w:bCs/>
          <w:sz w:val="24"/>
          <w:szCs w:val="24"/>
          <w:lang w:eastAsia="pl-PL"/>
        </w:rPr>
        <w:t xml:space="preserve"> 1843</w:t>
      </w:r>
      <w:r w:rsidRPr="000028A9">
        <w:rPr>
          <w:rFonts w:eastAsia="Times New Roman"/>
          <w:bCs/>
          <w:sz w:val="24"/>
          <w:szCs w:val="24"/>
          <w:lang w:eastAsia="pl-PL"/>
        </w:rPr>
        <w:t>).</w:t>
      </w:r>
    </w:p>
    <w:p w14:paraId="0C0B7FF4" w14:textId="77777777" w:rsidR="00273564" w:rsidRPr="000B5A98" w:rsidRDefault="00273564" w:rsidP="000B5A98">
      <w:pPr>
        <w:spacing w:after="0"/>
        <w:jc w:val="both"/>
        <w:rPr>
          <w:sz w:val="24"/>
          <w:szCs w:val="24"/>
          <w:lang w:eastAsia="pl-PL"/>
        </w:rPr>
      </w:pPr>
    </w:p>
    <w:p w14:paraId="402575B6" w14:textId="77777777" w:rsidR="00D33EC1" w:rsidRPr="000B5A98" w:rsidRDefault="00D33EC1" w:rsidP="00A73CC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821A6F3" w14:textId="77777777" w:rsidR="00F1021A" w:rsidRPr="00D74E03" w:rsidRDefault="00F1021A" w:rsidP="00D74E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DD91F7" w14:textId="168E0AF0" w:rsidR="00273564" w:rsidRPr="00497F02" w:rsidRDefault="00273564" w:rsidP="00A73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564">
        <w:rPr>
          <w:rFonts w:ascii="Times New Roman" w:hAnsi="Times New Roman" w:cs="Times New Roman"/>
          <w:sz w:val="24"/>
          <w:szCs w:val="24"/>
        </w:rPr>
        <w:t xml:space="preserve">Przedmiotem zamówienia jest świadczenie usług z zakresu treningów grupowych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73564">
        <w:rPr>
          <w:rFonts w:ascii="Times New Roman" w:hAnsi="Times New Roman" w:cs="Times New Roman"/>
          <w:sz w:val="24"/>
          <w:szCs w:val="24"/>
        </w:rPr>
        <w:t xml:space="preserve">z psychologiem oraz indywidualnego wsparcia ze strony psychologa dla uczestników projektu pn.: „Nasze wsparcie – Twój sukces!” nr projektu RPKP.09.02.01-04-0027/19, zwanego dalej Projektem, współfinansowanego z Europejskiego Funduszu Społecznego </w:t>
      </w:r>
      <w:r w:rsidR="000028A9">
        <w:rPr>
          <w:rFonts w:ascii="Times New Roman" w:hAnsi="Times New Roman" w:cs="Times New Roman"/>
          <w:sz w:val="24"/>
          <w:szCs w:val="24"/>
        </w:rPr>
        <w:br/>
      </w:r>
      <w:r w:rsidRPr="00273564">
        <w:rPr>
          <w:rFonts w:ascii="Times New Roman" w:hAnsi="Times New Roman" w:cs="Times New Roman"/>
          <w:sz w:val="24"/>
          <w:szCs w:val="24"/>
        </w:rPr>
        <w:lastRenderedPageBreak/>
        <w:t xml:space="preserve">w ramach Regionalnego Programu Operacyjnego Województwa Kujawsko-Pomorskiego na lata 2014-2020, Osi Priorytetowej 9. Solidarne społeczeństwo, Działania 9.2 Włączenie </w:t>
      </w:r>
      <w:r w:rsidRPr="00497F02">
        <w:rPr>
          <w:rFonts w:ascii="Times New Roman" w:hAnsi="Times New Roman" w:cs="Times New Roman"/>
          <w:sz w:val="24"/>
          <w:szCs w:val="24"/>
        </w:rPr>
        <w:t>społeczne, Poddziałania 9.2.1 Aktywne włączenie społeczne.</w:t>
      </w:r>
    </w:p>
    <w:p w14:paraId="4D280F81" w14:textId="77777777" w:rsidR="000028A9" w:rsidRPr="000028A9" w:rsidRDefault="00D33EC1" w:rsidP="00A73C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F02">
        <w:rPr>
          <w:rFonts w:ascii="Times New Roman" w:hAnsi="Times New Roman" w:cs="Times New Roman"/>
          <w:bCs/>
          <w:sz w:val="24"/>
          <w:szCs w:val="24"/>
        </w:rPr>
        <w:t>Szczegóło</w:t>
      </w:r>
      <w:r w:rsidR="00A75E92" w:rsidRPr="00497F02">
        <w:rPr>
          <w:rFonts w:ascii="Times New Roman" w:hAnsi="Times New Roman" w:cs="Times New Roman"/>
          <w:bCs/>
          <w:sz w:val="24"/>
          <w:szCs w:val="24"/>
        </w:rPr>
        <w:t>wy opis przedmiotu zamówienia</w:t>
      </w:r>
      <w:r w:rsidR="00273564" w:rsidRPr="00497F02">
        <w:rPr>
          <w:rFonts w:ascii="Times New Roman" w:hAnsi="Times New Roman" w:cs="Times New Roman"/>
          <w:bCs/>
          <w:sz w:val="24"/>
          <w:szCs w:val="24"/>
        </w:rPr>
        <w:t xml:space="preserve"> zawiera załącznik nr 1 do </w:t>
      </w:r>
      <w:r w:rsidR="00273564" w:rsidRPr="0049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Zapytania </w:t>
      </w:r>
      <w:r w:rsidR="00461884" w:rsidRPr="00497F02">
        <w:rPr>
          <w:rFonts w:ascii="Times New Roman" w:hAnsi="Times New Roman" w:cs="Times New Roman"/>
          <w:bCs/>
          <w:i/>
          <w:iCs/>
          <w:sz w:val="24"/>
          <w:szCs w:val="24"/>
        </w:rPr>
        <w:t>o cenę</w:t>
      </w:r>
    </w:p>
    <w:p w14:paraId="64C7BDAF" w14:textId="29D4B159" w:rsidR="00497F02" w:rsidRPr="000128FB" w:rsidRDefault="00497F02" w:rsidP="00A73C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8FB">
        <w:rPr>
          <w:rFonts w:ascii="Times New Roman" w:hAnsi="Times New Roman" w:cs="Times New Roman"/>
          <w:bCs/>
          <w:sz w:val="24"/>
          <w:szCs w:val="24"/>
        </w:rPr>
        <w:t>Zamawiający nie dopuszcza możliwości składania ofert częściowych.</w:t>
      </w:r>
      <w:r w:rsidRPr="000128FB">
        <w:rPr>
          <w:rFonts w:ascii="Times New Roman" w:hAnsi="Times New Roman" w:cs="Times New Roman"/>
          <w:sz w:val="24"/>
          <w:szCs w:val="24"/>
        </w:rPr>
        <w:t xml:space="preserve"> Nie dopuszcza się składania ofert na poszczególne elementy zamówienia.</w:t>
      </w:r>
      <w:r w:rsidR="000128FB" w:rsidRPr="000128FB">
        <w:rPr>
          <w:rFonts w:ascii="Times New Roman" w:hAnsi="Times New Roman"/>
          <w:sz w:val="24"/>
          <w:szCs w:val="24"/>
          <w:lang w:eastAsia="pl-PL"/>
        </w:rPr>
        <w:t xml:space="preserve"> Oferta, która nie będzie zawierać pełnego zakresu przedmiotu zamówienia, zostanie odrzucona.</w:t>
      </w:r>
    </w:p>
    <w:p w14:paraId="687EB0D3" w14:textId="77A1F86E" w:rsidR="00F33447" w:rsidRPr="000028A9" w:rsidRDefault="00E827AF" w:rsidP="00A73C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8A9">
        <w:rPr>
          <w:rFonts w:ascii="Times New Roman" w:hAnsi="Times New Roman" w:cs="Times New Roman"/>
          <w:sz w:val="24"/>
          <w:szCs w:val="24"/>
          <w:lang w:eastAsia="pl-PL"/>
        </w:rPr>
        <w:t>Określenie przedmiotu zamówienia wg Wspólnego Słownika Zamówień</w:t>
      </w:r>
      <w:r w:rsidR="00F33447" w:rsidRPr="000028A9">
        <w:rPr>
          <w:rFonts w:ascii="Times New Roman" w:hAnsi="Times New Roman" w:cs="Times New Roman"/>
          <w:sz w:val="24"/>
          <w:szCs w:val="24"/>
          <w:lang w:eastAsia="pl-PL"/>
        </w:rPr>
        <w:t xml:space="preserve"> (CPV):</w:t>
      </w:r>
    </w:p>
    <w:p w14:paraId="3E789FC2" w14:textId="62FBA6A3" w:rsidR="00497F02" w:rsidRPr="004E27E7" w:rsidRDefault="00497F02" w:rsidP="00497F02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E7">
        <w:rPr>
          <w:rFonts w:ascii="Times New Roman" w:hAnsi="Times New Roman" w:cs="Times New Roman"/>
          <w:b/>
          <w:sz w:val="24"/>
          <w:szCs w:val="24"/>
        </w:rPr>
        <w:t>85121270-6</w:t>
      </w:r>
      <w:r w:rsidRPr="004E27E7">
        <w:rPr>
          <w:rFonts w:ascii="Times New Roman" w:hAnsi="Times New Roman" w:cs="Times New Roman"/>
          <w:b/>
          <w:sz w:val="24"/>
          <w:szCs w:val="24"/>
        </w:rPr>
        <w:tab/>
        <w:t>Usługi psychiatryczne lub psychologiczne.</w:t>
      </w:r>
    </w:p>
    <w:p w14:paraId="0E836AED" w14:textId="77777777" w:rsidR="00293E3B" w:rsidRPr="00D74E03" w:rsidRDefault="00293E3B" w:rsidP="00D74E0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A9CBB4" w14:textId="77777777" w:rsidR="00A24070" w:rsidRPr="00D74E03" w:rsidRDefault="00293E3B" w:rsidP="00A73C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5C761D22" w14:textId="77777777" w:rsidR="00094014" w:rsidRDefault="00094014" w:rsidP="0009401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F8AEC7" w14:textId="5C665274" w:rsidR="00117A68" w:rsidRPr="00D74E03" w:rsidRDefault="00293E3B" w:rsidP="0009401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sz w:val="24"/>
          <w:szCs w:val="24"/>
        </w:rPr>
        <w:t>Wykonawca będzie związany ofertą przez okres 30 dni. Bieg terminu związania ofertą rozpoczyna się wraz z upływem terminu składania ofert.</w:t>
      </w:r>
    </w:p>
    <w:p w14:paraId="2D55E1D5" w14:textId="77777777" w:rsidR="00293E3B" w:rsidRPr="000128FB" w:rsidRDefault="00293E3B" w:rsidP="00D74E03">
      <w:pPr>
        <w:spacing w:after="0"/>
        <w:jc w:val="both"/>
        <w:rPr>
          <w:sz w:val="24"/>
          <w:szCs w:val="24"/>
        </w:rPr>
      </w:pPr>
    </w:p>
    <w:p w14:paraId="52C5848A" w14:textId="3A4877E5" w:rsidR="00A24070" w:rsidRPr="00094014" w:rsidRDefault="00293E3B" w:rsidP="00A73C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FB">
        <w:rPr>
          <w:rFonts w:ascii="Times New Roman" w:hAnsi="Times New Roman" w:cs="Times New Roman"/>
          <w:b/>
          <w:sz w:val="24"/>
          <w:szCs w:val="24"/>
          <w:lang w:eastAsia="pl-PL"/>
        </w:rPr>
        <w:t>Termin i miejsce wykonania zamówienia</w:t>
      </w:r>
    </w:p>
    <w:p w14:paraId="092C5E2B" w14:textId="77777777" w:rsidR="00094014" w:rsidRPr="000128FB" w:rsidRDefault="00094014" w:rsidP="0009401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31B31" w14:textId="77777777" w:rsidR="000128FB" w:rsidRPr="000128FB" w:rsidRDefault="001C21F2" w:rsidP="00A73CCA">
      <w:pPr>
        <w:pStyle w:val="Akapitzlist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8FB">
        <w:rPr>
          <w:rFonts w:ascii="Times New Roman" w:hAnsi="Times New Roman" w:cs="Times New Roman"/>
          <w:color w:val="000000" w:themeColor="text1"/>
          <w:sz w:val="24"/>
          <w:szCs w:val="24"/>
        </w:rPr>
        <w:t>Zamówienie</w:t>
      </w:r>
      <w:r w:rsidR="008D2FE5" w:rsidRPr="0001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zrealizować w </w:t>
      </w:r>
      <w:r w:rsidR="000128FB" w:rsidRPr="000128FB">
        <w:rPr>
          <w:rFonts w:ascii="Times New Roman" w:hAnsi="Times New Roman" w:cs="Times New Roman"/>
          <w:color w:val="000000" w:themeColor="text1"/>
          <w:sz w:val="24"/>
          <w:szCs w:val="24"/>
        </w:rPr>
        <w:t>następujących terminach:</w:t>
      </w:r>
    </w:p>
    <w:p w14:paraId="7E7A8C01" w14:textId="58F82C78" w:rsidR="00FB345E" w:rsidRPr="00BB4A56" w:rsidRDefault="000128FB" w:rsidP="00A73CCA">
      <w:pPr>
        <w:pStyle w:val="Akapitzlist"/>
        <w:numPr>
          <w:ilvl w:val="2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 grupowy z psychologiem: marzec- kwiecień 2020 r.;</w:t>
      </w:r>
    </w:p>
    <w:p w14:paraId="49AECB7E" w14:textId="6E37E02D" w:rsidR="000128FB" w:rsidRPr="00BB4A56" w:rsidRDefault="000128FB" w:rsidP="00A73CCA">
      <w:pPr>
        <w:pStyle w:val="Akapitzlist"/>
        <w:numPr>
          <w:ilvl w:val="2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indywidulane spotkania z psychologiem: maj – grudzień 2020 r. </w:t>
      </w:r>
    </w:p>
    <w:p w14:paraId="06A62EF2" w14:textId="4E4472DF" w:rsidR="000128FB" w:rsidRPr="000128FB" w:rsidRDefault="000128FB" w:rsidP="000128FB">
      <w:pPr>
        <w:tabs>
          <w:tab w:val="left" w:pos="426"/>
        </w:tabs>
        <w:spacing w:after="0"/>
        <w:ind w:left="426"/>
        <w:jc w:val="both"/>
        <w:rPr>
          <w:color w:val="000000" w:themeColor="text1"/>
          <w:sz w:val="24"/>
          <w:szCs w:val="24"/>
        </w:rPr>
      </w:pPr>
      <w:bookmarkStart w:id="1" w:name="_Hlk34735992"/>
      <w:r>
        <w:rPr>
          <w:color w:val="000000" w:themeColor="text1"/>
          <w:sz w:val="24"/>
          <w:szCs w:val="24"/>
        </w:rPr>
        <w:t xml:space="preserve">Szczegółowy harmonogram realizacji usługi stanowiącej przedmiot zamówienia zostanie ustalony z wybornym Wykonawcą. </w:t>
      </w:r>
    </w:p>
    <w:bookmarkEnd w:id="1"/>
    <w:p w14:paraId="3CF7EE52" w14:textId="13AD8B22" w:rsidR="000128FB" w:rsidRPr="00521C31" w:rsidRDefault="001C21F2" w:rsidP="00521C31">
      <w:pPr>
        <w:tabs>
          <w:tab w:val="left" w:pos="426"/>
        </w:tabs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0128FB">
        <w:rPr>
          <w:color w:val="000000" w:themeColor="text1"/>
          <w:sz w:val="24"/>
          <w:szCs w:val="24"/>
        </w:rPr>
        <w:t>2.</w:t>
      </w:r>
      <w:r w:rsidRPr="000128FB">
        <w:rPr>
          <w:color w:val="000000" w:themeColor="text1"/>
          <w:sz w:val="24"/>
          <w:szCs w:val="24"/>
        </w:rPr>
        <w:tab/>
      </w:r>
      <w:r w:rsidRPr="00521C31">
        <w:rPr>
          <w:sz w:val="24"/>
          <w:szCs w:val="24"/>
        </w:rPr>
        <w:t xml:space="preserve">Zamówienie będzie realizowane w </w:t>
      </w:r>
      <w:r w:rsidR="000128FB" w:rsidRPr="00521C31">
        <w:rPr>
          <w:sz w:val="24"/>
          <w:szCs w:val="24"/>
        </w:rPr>
        <w:t>salach</w:t>
      </w:r>
      <w:r w:rsidR="00521C31" w:rsidRPr="00521C31">
        <w:rPr>
          <w:sz w:val="24"/>
          <w:szCs w:val="24"/>
        </w:rPr>
        <w:t xml:space="preserve"> zapewnionych przez Zamawiającego znajdujących się </w:t>
      </w:r>
      <w:r w:rsidR="000128FB" w:rsidRPr="00521C31">
        <w:rPr>
          <w:sz w:val="24"/>
          <w:szCs w:val="24"/>
          <w:lang w:eastAsia="pl-PL"/>
        </w:rPr>
        <w:t xml:space="preserve">w budynku Urzędu Gminy Kikół, Plac Kościuszki 7, 87-620 Kikół lub </w:t>
      </w:r>
      <w:r w:rsidR="00521C31">
        <w:rPr>
          <w:sz w:val="24"/>
          <w:szCs w:val="24"/>
          <w:lang w:eastAsia="pl-PL"/>
        </w:rPr>
        <w:br/>
      </w:r>
      <w:r w:rsidR="000128FB" w:rsidRPr="00521C31">
        <w:rPr>
          <w:sz w:val="24"/>
          <w:szCs w:val="24"/>
          <w:lang w:eastAsia="pl-PL"/>
        </w:rPr>
        <w:t>w Świetlicy Wiejskiej w Kikole przy ul. Targowej 1a, 87-620 Kikół</w:t>
      </w:r>
      <w:r w:rsidR="00521C31">
        <w:rPr>
          <w:b/>
          <w:bCs/>
          <w:sz w:val="24"/>
          <w:szCs w:val="24"/>
          <w:lang w:eastAsia="pl-PL"/>
        </w:rPr>
        <w:t>.</w:t>
      </w:r>
    </w:p>
    <w:p w14:paraId="5479F7F7" w14:textId="77777777" w:rsidR="00497F02" w:rsidRPr="00521C31" w:rsidRDefault="00497F02" w:rsidP="00D74E03">
      <w:pPr>
        <w:spacing w:after="0"/>
        <w:contextualSpacing/>
        <w:jc w:val="both"/>
        <w:rPr>
          <w:color w:val="FF0000"/>
          <w:sz w:val="24"/>
          <w:szCs w:val="24"/>
        </w:rPr>
      </w:pPr>
    </w:p>
    <w:p w14:paraId="5AD83BD6" w14:textId="5463C669" w:rsidR="00521C31" w:rsidRPr="00521C31" w:rsidRDefault="00293E3B" w:rsidP="00A73CCA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C31">
        <w:rPr>
          <w:rFonts w:ascii="Times New Roman" w:hAnsi="Times New Roman" w:cs="Times New Roman"/>
          <w:b/>
          <w:sz w:val="24"/>
          <w:szCs w:val="24"/>
        </w:rPr>
        <w:t xml:space="preserve">Warunki udziału w postępowaniu o udzielenie zamówienia </w:t>
      </w:r>
    </w:p>
    <w:p w14:paraId="56FA0C7D" w14:textId="77777777" w:rsidR="00521C31" w:rsidRPr="00521C31" w:rsidRDefault="00521C31" w:rsidP="00521C31">
      <w:pPr>
        <w:tabs>
          <w:tab w:val="left" w:pos="426"/>
        </w:tabs>
        <w:spacing w:after="0"/>
        <w:jc w:val="both"/>
        <w:rPr>
          <w:bCs/>
          <w:color w:val="FF0000"/>
          <w:sz w:val="24"/>
          <w:szCs w:val="24"/>
        </w:rPr>
      </w:pPr>
    </w:p>
    <w:p w14:paraId="51F6FDB0" w14:textId="3FAB209F" w:rsidR="00521C31" w:rsidRPr="00BB4A56" w:rsidRDefault="00497F02" w:rsidP="00521C31">
      <w:pPr>
        <w:tabs>
          <w:tab w:val="left" w:pos="426"/>
        </w:tabs>
        <w:spacing w:after="0"/>
        <w:jc w:val="both"/>
        <w:rPr>
          <w:bCs/>
          <w:color w:val="000000" w:themeColor="text1"/>
          <w:sz w:val="24"/>
          <w:szCs w:val="24"/>
        </w:rPr>
      </w:pPr>
      <w:r w:rsidRPr="00BB4A56">
        <w:rPr>
          <w:bCs/>
          <w:color w:val="000000" w:themeColor="text1"/>
          <w:sz w:val="24"/>
          <w:szCs w:val="24"/>
        </w:rPr>
        <w:t>O udzielenie zamówienia mo</w:t>
      </w:r>
      <w:r w:rsidR="00ED0151">
        <w:rPr>
          <w:bCs/>
          <w:color w:val="000000" w:themeColor="text1"/>
          <w:sz w:val="24"/>
          <w:szCs w:val="24"/>
        </w:rPr>
        <w:t>że</w:t>
      </w:r>
      <w:r w:rsidRPr="00BB4A56">
        <w:rPr>
          <w:bCs/>
          <w:color w:val="000000" w:themeColor="text1"/>
          <w:sz w:val="24"/>
          <w:szCs w:val="24"/>
        </w:rPr>
        <w:t xml:space="preserve"> ubiegać się Wykonawc</w:t>
      </w:r>
      <w:r w:rsidR="00521C31" w:rsidRPr="00BB4A56">
        <w:rPr>
          <w:bCs/>
          <w:color w:val="000000" w:themeColor="text1"/>
          <w:sz w:val="24"/>
          <w:szCs w:val="24"/>
        </w:rPr>
        <w:t>a</w:t>
      </w:r>
      <w:r w:rsidRPr="00BB4A56">
        <w:rPr>
          <w:bCs/>
          <w:color w:val="000000" w:themeColor="text1"/>
          <w:sz w:val="24"/>
          <w:szCs w:val="24"/>
        </w:rPr>
        <w:t>, któr</w:t>
      </w:r>
      <w:r w:rsidR="00521C31" w:rsidRPr="00BB4A56">
        <w:rPr>
          <w:bCs/>
          <w:color w:val="000000" w:themeColor="text1"/>
          <w:sz w:val="24"/>
          <w:szCs w:val="24"/>
        </w:rPr>
        <w:t>y</w:t>
      </w:r>
      <w:r w:rsidRPr="00BB4A56">
        <w:rPr>
          <w:bCs/>
          <w:color w:val="000000" w:themeColor="text1"/>
          <w:sz w:val="24"/>
          <w:szCs w:val="24"/>
        </w:rPr>
        <w:t xml:space="preserve"> spełni</w:t>
      </w:r>
      <w:r w:rsidR="00521C31" w:rsidRPr="00BB4A56">
        <w:rPr>
          <w:bCs/>
          <w:color w:val="000000" w:themeColor="text1"/>
          <w:sz w:val="24"/>
          <w:szCs w:val="24"/>
        </w:rPr>
        <w:t xml:space="preserve"> warunek udziału w postępowaniu </w:t>
      </w:r>
      <w:r w:rsidRPr="00BB4A56">
        <w:rPr>
          <w:bCs/>
          <w:color w:val="000000" w:themeColor="text1"/>
          <w:sz w:val="24"/>
          <w:szCs w:val="24"/>
        </w:rPr>
        <w:t>dotycząc</w:t>
      </w:r>
      <w:r w:rsidR="00521C31" w:rsidRPr="00BB4A56">
        <w:rPr>
          <w:bCs/>
          <w:color w:val="000000" w:themeColor="text1"/>
          <w:sz w:val="24"/>
          <w:szCs w:val="24"/>
        </w:rPr>
        <w:t>y</w:t>
      </w:r>
      <w:r w:rsidR="00ED0151">
        <w:rPr>
          <w:bCs/>
          <w:color w:val="000000" w:themeColor="text1"/>
          <w:sz w:val="24"/>
          <w:szCs w:val="24"/>
        </w:rPr>
        <w:t>m</w:t>
      </w:r>
      <w:r w:rsidRPr="00BB4A56">
        <w:rPr>
          <w:bCs/>
          <w:color w:val="000000" w:themeColor="text1"/>
          <w:sz w:val="24"/>
          <w:szCs w:val="24"/>
        </w:rPr>
        <w:t xml:space="preserve"> dysponowania osobami zdolnymi do wykonania zamówienia. Wykonawca spełni warunek jeżeli wykaże, że dysponuje </w:t>
      </w:r>
      <w:r w:rsidR="00521C31" w:rsidRPr="00BB4A56">
        <w:rPr>
          <w:bCs/>
          <w:color w:val="000000" w:themeColor="text1"/>
          <w:sz w:val="24"/>
          <w:szCs w:val="24"/>
        </w:rPr>
        <w:t xml:space="preserve">co najmniej jedną osobą, </w:t>
      </w:r>
      <w:r w:rsidRPr="00BB4A56">
        <w:rPr>
          <w:bCs/>
          <w:color w:val="000000" w:themeColor="text1"/>
          <w:sz w:val="24"/>
          <w:szCs w:val="24"/>
        </w:rPr>
        <w:t xml:space="preserve">która </w:t>
      </w:r>
      <w:r w:rsidR="00521C31" w:rsidRPr="00BB4A56">
        <w:rPr>
          <w:bCs/>
          <w:color w:val="000000" w:themeColor="text1"/>
          <w:sz w:val="24"/>
          <w:szCs w:val="24"/>
        </w:rPr>
        <w:t>spełnia łącznie następujące wymagania:</w:t>
      </w:r>
    </w:p>
    <w:p w14:paraId="47295D15" w14:textId="77777777" w:rsidR="003B716E" w:rsidRPr="00BB4A56" w:rsidRDefault="003B716E" w:rsidP="00A73CCA">
      <w:pPr>
        <w:pStyle w:val="Akapitzlist"/>
        <w:numPr>
          <w:ilvl w:val="1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uzyskała w polskiej uczelni dyplom magistra psychologii lub uzyskała za granicą wykształcenie uznane za równorzędne w Rzeczypospolitej Polskiej; </w:t>
      </w:r>
    </w:p>
    <w:p w14:paraId="1209F758" w14:textId="7F77096F" w:rsidR="00497F02" w:rsidRPr="00BB4A56" w:rsidRDefault="003B716E" w:rsidP="00A855CA">
      <w:pPr>
        <w:pStyle w:val="Akapitzlist"/>
        <w:numPr>
          <w:ilvl w:val="1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>posiada pełną zdolność do czynności prawnych</w:t>
      </w:r>
      <w:r w:rsidRPr="00BB4A56">
        <w:rPr>
          <w:color w:val="000000" w:themeColor="text1"/>
          <w:sz w:val="24"/>
          <w:szCs w:val="24"/>
        </w:rPr>
        <w:t>;</w:t>
      </w:r>
    </w:p>
    <w:p w14:paraId="3D9D6874" w14:textId="54803533" w:rsidR="00273564" w:rsidRPr="007D34BF" w:rsidRDefault="007C7A09" w:rsidP="00A73CCA">
      <w:pPr>
        <w:pStyle w:val="Akapitzlist"/>
        <w:numPr>
          <w:ilvl w:val="1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2-letnie doświadczenie zawodowe w prowadzeniu </w:t>
      </w:r>
      <w:r w:rsidR="0002591A"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treningów/ 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>wsparcia</w:t>
      </w:r>
      <w:r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/poradnictwa 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psychologicznego </w:t>
      </w:r>
      <w:r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osób </w:t>
      </w:r>
      <w:r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będących klientami 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pomoc</w:t>
      </w:r>
      <w:r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społeczne</w:t>
      </w:r>
      <w:r w:rsidR="0016167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B716E"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585CF66" w14:textId="77777777" w:rsidR="007D34BF" w:rsidRPr="00BB4A56" w:rsidRDefault="007D34BF" w:rsidP="007D34BF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F59560" w14:textId="77777777" w:rsidR="00273564" w:rsidRPr="00273564" w:rsidRDefault="00273564" w:rsidP="00BC6741">
      <w:pPr>
        <w:suppressAutoHyphens w:val="0"/>
        <w:spacing w:after="0"/>
        <w:jc w:val="both"/>
        <w:rPr>
          <w:b/>
          <w:strike/>
          <w:sz w:val="24"/>
          <w:szCs w:val="24"/>
          <w:highlight w:val="yellow"/>
        </w:rPr>
      </w:pPr>
    </w:p>
    <w:p w14:paraId="6FE5ECC1" w14:textId="4AD86D32" w:rsidR="00A24070" w:rsidRPr="007D34BF" w:rsidRDefault="00293E3B" w:rsidP="00A73CC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b/>
          <w:sz w:val="24"/>
          <w:szCs w:val="24"/>
        </w:rPr>
        <w:t>Kryteria oceny ofert oraz opis sposobu przyznawania punktacji za spełnienie danego kryterium oceny ofert</w:t>
      </w:r>
    </w:p>
    <w:p w14:paraId="5E1B22A2" w14:textId="77777777" w:rsidR="00094014" w:rsidRPr="007D34BF" w:rsidRDefault="00094014" w:rsidP="007D34BF">
      <w:pPr>
        <w:spacing w:after="0"/>
        <w:jc w:val="both"/>
        <w:rPr>
          <w:sz w:val="24"/>
          <w:szCs w:val="24"/>
        </w:rPr>
      </w:pPr>
    </w:p>
    <w:p w14:paraId="62B8A2FE" w14:textId="77777777" w:rsidR="000D2366" w:rsidRPr="00D74E03" w:rsidRDefault="000D2366" w:rsidP="00A73CC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03">
        <w:rPr>
          <w:rFonts w:ascii="Times New Roman" w:hAnsi="Times New Roman" w:cs="Times New Roman"/>
          <w:sz w:val="24"/>
          <w:szCs w:val="24"/>
        </w:rPr>
        <w:lastRenderedPageBreak/>
        <w:t>Oferty Wykonawców będą oceniane według następującego kryterium:</w:t>
      </w:r>
    </w:p>
    <w:p w14:paraId="6051E647" w14:textId="77777777" w:rsidR="000D2366" w:rsidRPr="00D74E03" w:rsidRDefault="000D2366" w:rsidP="00D74E03">
      <w:pPr>
        <w:pStyle w:val="Akapitzlist"/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b/>
          <w:sz w:val="24"/>
          <w:szCs w:val="24"/>
        </w:rPr>
        <w:t>cena brutto - 100 pkt.</w:t>
      </w:r>
    </w:p>
    <w:p w14:paraId="40FC233C" w14:textId="5620148E" w:rsidR="000D2366" w:rsidRPr="00D74E03" w:rsidRDefault="000D2366" w:rsidP="00D74E03">
      <w:pPr>
        <w:tabs>
          <w:tab w:val="left" w:pos="426"/>
        </w:tabs>
        <w:spacing w:after="0"/>
        <w:ind w:left="420" w:hanging="420"/>
        <w:jc w:val="both"/>
        <w:rPr>
          <w:sz w:val="24"/>
          <w:szCs w:val="24"/>
        </w:rPr>
      </w:pPr>
      <w:r w:rsidRPr="00D74E03">
        <w:rPr>
          <w:sz w:val="24"/>
          <w:szCs w:val="24"/>
        </w:rPr>
        <w:t>2.</w:t>
      </w:r>
      <w:r w:rsidRPr="00D74E03">
        <w:rPr>
          <w:sz w:val="24"/>
          <w:szCs w:val="24"/>
        </w:rPr>
        <w:tab/>
        <w:t>Maksymalną liczbę punktów (100 pkt.</w:t>
      </w:r>
      <w:r w:rsidRPr="00D74E03">
        <w:rPr>
          <w:rFonts w:eastAsia="ArialMT"/>
          <w:sz w:val="24"/>
          <w:szCs w:val="24"/>
        </w:rPr>
        <w:t xml:space="preserve">) </w:t>
      </w:r>
      <w:r w:rsidRPr="00D74E03">
        <w:rPr>
          <w:sz w:val="24"/>
          <w:szCs w:val="24"/>
        </w:rPr>
        <w:t>otrzyma Wykonawca, który zaproponuje najniższ</w:t>
      </w:r>
      <w:r w:rsidR="00BB4A56">
        <w:rPr>
          <w:sz w:val="24"/>
          <w:szCs w:val="24"/>
        </w:rPr>
        <w:t>ą</w:t>
      </w:r>
      <w:r w:rsidRPr="00D74E03">
        <w:rPr>
          <w:sz w:val="24"/>
          <w:szCs w:val="24"/>
        </w:rPr>
        <w:t xml:space="preserve"> cenę brutto. </w:t>
      </w:r>
      <w:r w:rsidRPr="00D74E03">
        <w:rPr>
          <w:rFonts w:eastAsia="ArialMT"/>
          <w:sz w:val="24"/>
          <w:szCs w:val="24"/>
        </w:rPr>
        <w:t xml:space="preserve">Pozostali Wykonawcy otrzymają punkty </w:t>
      </w:r>
      <w:r w:rsidRPr="00D74E03">
        <w:rPr>
          <w:sz w:val="24"/>
          <w:szCs w:val="24"/>
        </w:rPr>
        <w:t xml:space="preserve">obliczone wg wzoru: </w:t>
      </w:r>
    </w:p>
    <w:p w14:paraId="23E08ECA" w14:textId="77777777" w:rsidR="000D2366" w:rsidRPr="00D74E03" w:rsidRDefault="000D2366" w:rsidP="00D74E03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sz w:val="24"/>
          <w:szCs w:val="24"/>
        </w:rPr>
        <w:t>liczba punktów = (najniższa cena/cena badanej oferty) x 100 pkt.</w:t>
      </w:r>
    </w:p>
    <w:p w14:paraId="78D294A0" w14:textId="6DEE5F47" w:rsidR="000D2366" w:rsidRPr="00D74E03" w:rsidRDefault="000D2366" w:rsidP="00D74E03">
      <w:pPr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  <w:r w:rsidRPr="00D74E03">
        <w:rPr>
          <w:sz w:val="24"/>
          <w:szCs w:val="24"/>
        </w:rPr>
        <w:t xml:space="preserve">Punktacja będzie liczona z dokładnością do dwóch miejsc po przecinku </w:t>
      </w:r>
      <w:r w:rsidRPr="00D74E03">
        <w:rPr>
          <w:rFonts w:eastAsia="Times New Roman"/>
          <w:sz w:val="24"/>
          <w:szCs w:val="24"/>
        </w:rPr>
        <w:t>z zachowaniem zasad zaokrągleń matematycznych.</w:t>
      </w:r>
    </w:p>
    <w:p w14:paraId="634487EC" w14:textId="6E410AFF" w:rsidR="00D74E03" w:rsidRDefault="00D74E03" w:rsidP="00A73CC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sz w:val="24"/>
          <w:szCs w:val="24"/>
        </w:rPr>
        <w:t xml:space="preserve">Zamawiający udzieli zamówienia Wykonawcy, </w:t>
      </w:r>
      <w:r w:rsidRPr="00D74E03">
        <w:rPr>
          <w:rFonts w:ascii="Times New Roman" w:eastAsia="ArialMT" w:hAnsi="Times New Roman" w:cs="Times New Roman"/>
          <w:sz w:val="24"/>
          <w:szCs w:val="24"/>
        </w:rPr>
        <w:t xml:space="preserve">którego oferta spełni wszystkie wymagania określone w niniejszym </w:t>
      </w:r>
      <w:r w:rsidRPr="00D74E03">
        <w:rPr>
          <w:rFonts w:ascii="Times New Roman" w:eastAsia="ArialMT" w:hAnsi="Times New Roman" w:cs="Times New Roman"/>
          <w:i/>
          <w:sz w:val="24"/>
          <w:szCs w:val="24"/>
        </w:rPr>
        <w:t>Zapytaniu</w:t>
      </w:r>
      <w:r w:rsidR="00461884">
        <w:rPr>
          <w:rFonts w:ascii="Times New Roman" w:eastAsia="ArialMT" w:hAnsi="Times New Roman" w:cs="Times New Roman"/>
          <w:i/>
          <w:sz w:val="24"/>
          <w:szCs w:val="24"/>
        </w:rPr>
        <w:t xml:space="preserve"> o cen</w:t>
      </w:r>
      <w:r w:rsidR="0063784B">
        <w:rPr>
          <w:rFonts w:ascii="Times New Roman" w:eastAsia="ArialMT" w:hAnsi="Times New Roman" w:cs="Times New Roman"/>
          <w:i/>
          <w:sz w:val="24"/>
          <w:szCs w:val="24"/>
        </w:rPr>
        <w:t>ę</w:t>
      </w:r>
      <w:r w:rsidR="00461884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D74E03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D74E03">
        <w:rPr>
          <w:rFonts w:ascii="Times New Roman" w:eastAsia="ArialMT" w:hAnsi="Times New Roman" w:cs="Times New Roman"/>
          <w:sz w:val="24"/>
          <w:szCs w:val="24"/>
        </w:rPr>
        <w:t>i</w:t>
      </w:r>
      <w:r w:rsidRPr="00D74E03">
        <w:rPr>
          <w:rFonts w:ascii="Times New Roman" w:hAnsi="Times New Roman" w:cs="Times New Roman"/>
          <w:sz w:val="24"/>
          <w:szCs w:val="24"/>
        </w:rPr>
        <w:t xml:space="preserve"> otrzyma największą liczbę punktów.</w:t>
      </w:r>
    </w:p>
    <w:p w14:paraId="33F0FD44" w14:textId="77032390" w:rsidR="000D2366" w:rsidRPr="0003716F" w:rsidRDefault="000D2366" w:rsidP="0003716F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Pr="0003716F">
        <w:rPr>
          <w:rFonts w:ascii="Times New Roman" w:hAnsi="Times New Roman" w:cs="Times New Roman"/>
          <w:sz w:val="24"/>
          <w:szCs w:val="24"/>
        </w:rPr>
        <w:br/>
        <w:t xml:space="preserve">że zostały złożone oferty o takiej samej cenie, Zamawiający wezwie Wykonawców, którzy złożyli te oferty, do złożenia w wyznaczonym terminie ofert dodatkowych. Wykonawcy </w:t>
      </w:r>
      <w:r w:rsidR="00F33447" w:rsidRPr="0003716F">
        <w:rPr>
          <w:rFonts w:ascii="Times New Roman" w:hAnsi="Times New Roman" w:cs="Times New Roman"/>
          <w:sz w:val="24"/>
          <w:szCs w:val="24"/>
        </w:rPr>
        <w:br/>
      </w:r>
      <w:r w:rsidRPr="0003716F">
        <w:rPr>
          <w:rFonts w:ascii="Times New Roman" w:hAnsi="Times New Roman" w:cs="Times New Roman"/>
          <w:sz w:val="24"/>
          <w:szCs w:val="24"/>
        </w:rPr>
        <w:t>w ofertach dodatkowych nie mogą zaoferować cen wyższych niż zaoferowane w złożonych ofertach</w:t>
      </w:r>
      <w:r w:rsidRPr="0003716F">
        <w:rPr>
          <w:rFonts w:cs="Times New Roman"/>
        </w:rPr>
        <w:t xml:space="preserve">. </w:t>
      </w:r>
    </w:p>
    <w:p w14:paraId="3F30E562" w14:textId="77777777" w:rsidR="00293E3B" w:rsidRPr="00D74E03" w:rsidRDefault="00293E3B" w:rsidP="00D74E03">
      <w:pPr>
        <w:pStyle w:val="Akapitzlist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DCA59C" w14:textId="77777777" w:rsidR="00293E3B" w:rsidRPr="00D74E03" w:rsidRDefault="00293E3B" w:rsidP="00A73CC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18CA36AE" w14:textId="77777777" w:rsidR="00B25139" w:rsidRPr="0002591A" w:rsidRDefault="00B25139" w:rsidP="00D74E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A116BA" w14:textId="0D6904FA" w:rsidR="002312D0" w:rsidRPr="00212E35" w:rsidRDefault="002312D0" w:rsidP="002312D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E35">
        <w:rPr>
          <w:rFonts w:ascii="Times New Roman" w:hAnsi="Times New Roman" w:cs="Times New Roman"/>
          <w:sz w:val="24"/>
          <w:szCs w:val="24"/>
        </w:rPr>
        <w:t xml:space="preserve">Ofertę należy przygotować z wykorzystaniem </w:t>
      </w:r>
      <w:r w:rsidR="0005125E" w:rsidRPr="00212E35">
        <w:rPr>
          <w:rFonts w:ascii="Times New Roman" w:hAnsi="Times New Roman" w:cs="Times New Roman"/>
          <w:sz w:val="24"/>
          <w:szCs w:val="24"/>
        </w:rPr>
        <w:t>f</w:t>
      </w:r>
      <w:r w:rsidRPr="00212E35">
        <w:rPr>
          <w:rFonts w:ascii="Times New Roman" w:hAnsi="Times New Roman" w:cs="Times New Roman"/>
          <w:sz w:val="24"/>
          <w:szCs w:val="24"/>
        </w:rPr>
        <w:t>ormularza ofertowego</w:t>
      </w:r>
      <w:r w:rsidR="0005125E" w:rsidRPr="00212E35">
        <w:rPr>
          <w:rFonts w:ascii="Times New Roman" w:hAnsi="Times New Roman" w:cs="Times New Roman"/>
          <w:sz w:val="24"/>
          <w:szCs w:val="24"/>
        </w:rPr>
        <w:t xml:space="preserve">, </w:t>
      </w:r>
      <w:r w:rsidRPr="00212E35">
        <w:rPr>
          <w:rFonts w:ascii="Times New Roman" w:hAnsi="Times New Roman" w:cs="Times New Roman"/>
          <w:sz w:val="24"/>
          <w:szCs w:val="24"/>
        </w:rPr>
        <w:t xml:space="preserve">którego wzór określony został w załączniku nr </w:t>
      </w:r>
      <w:r w:rsidR="0005125E" w:rsidRPr="00212E35">
        <w:rPr>
          <w:rFonts w:ascii="Times New Roman" w:hAnsi="Times New Roman" w:cs="Times New Roman"/>
          <w:sz w:val="24"/>
          <w:szCs w:val="24"/>
        </w:rPr>
        <w:t>2</w:t>
      </w:r>
      <w:r w:rsidRPr="00212E35">
        <w:rPr>
          <w:rFonts w:ascii="Times New Roman" w:hAnsi="Times New Roman" w:cs="Times New Roman"/>
          <w:sz w:val="24"/>
          <w:szCs w:val="24"/>
        </w:rPr>
        <w:t xml:space="preserve"> do </w:t>
      </w:r>
      <w:r w:rsidRPr="00212E35">
        <w:rPr>
          <w:rFonts w:ascii="Times New Roman" w:hAnsi="Times New Roman" w:cs="Times New Roman"/>
          <w:i/>
          <w:iCs/>
          <w:sz w:val="24"/>
          <w:szCs w:val="24"/>
        </w:rPr>
        <w:t xml:space="preserve">Zapytania </w:t>
      </w:r>
      <w:r w:rsidR="0005125E" w:rsidRPr="00212E35">
        <w:rPr>
          <w:rFonts w:ascii="Times New Roman" w:hAnsi="Times New Roman" w:cs="Times New Roman"/>
          <w:i/>
          <w:iCs/>
          <w:sz w:val="24"/>
          <w:szCs w:val="24"/>
        </w:rPr>
        <w:t>o cenę</w:t>
      </w:r>
      <w:r w:rsidRPr="00212E35">
        <w:rPr>
          <w:rFonts w:ascii="Times New Roman" w:hAnsi="Times New Roman" w:cs="Times New Roman"/>
          <w:sz w:val="24"/>
          <w:szCs w:val="24"/>
        </w:rPr>
        <w:t xml:space="preserve">. </w:t>
      </w:r>
      <w:r w:rsidR="00212E35" w:rsidRPr="00212E35">
        <w:rPr>
          <w:rFonts w:ascii="Times New Roman" w:hAnsi="Times New Roman" w:cs="Times New Roman"/>
          <w:sz w:val="24"/>
          <w:szCs w:val="24"/>
        </w:rPr>
        <w:t xml:space="preserve">Wykonawca określi cenę oferty brutto w sposób podany w formularzu ofertowym.  </w:t>
      </w:r>
    </w:p>
    <w:p w14:paraId="38374D53" w14:textId="20CFB61B" w:rsidR="00212E35" w:rsidRPr="00212E35" w:rsidRDefault="002312D0" w:rsidP="00212E3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E35">
        <w:rPr>
          <w:rFonts w:ascii="Times New Roman" w:hAnsi="Times New Roman" w:cs="Times New Roman"/>
          <w:sz w:val="24"/>
          <w:szCs w:val="24"/>
        </w:rPr>
        <w:t>Oferta winna zawierać cen</w:t>
      </w:r>
      <w:r w:rsidR="0005125E" w:rsidRPr="00212E35">
        <w:rPr>
          <w:rFonts w:ascii="Times New Roman" w:hAnsi="Times New Roman" w:cs="Times New Roman"/>
          <w:sz w:val="24"/>
          <w:szCs w:val="24"/>
        </w:rPr>
        <w:t>ę</w:t>
      </w:r>
      <w:r w:rsidRPr="00212E35">
        <w:rPr>
          <w:rFonts w:ascii="Times New Roman" w:hAnsi="Times New Roman" w:cs="Times New Roman"/>
          <w:sz w:val="24"/>
          <w:szCs w:val="24"/>
        </w:rPr>
        <w:t xml:space="preserve"> </w:t>
      </w:r>
      <w:r w:rsidR="00212E35" w:rsidRPr="00212E35">
        <w:rPr>
          <w:rFonts w:ascii="Times New Roman" w:hAnsi="Times New Roman" w:cs="Times New Roman"/>
          <w:sz w:val="24"/>
          <w:szCs w:val="24"/>
        </w:rPr>
        <w:t xml:space="preserve">jednostkową </w:t>
      </w:r>
      <w:r w:rsidRPr="00212E35">
        <w:rPr>
          <w:rFonts w:ascii="Times New Roman" w:hAnsi="Times New Roman" w:cs="Times New Roman"/>
          <w:sz w:val="24"/>
          <w:szCs w:val="24"/>
        </w:rPr>
        <w:t>brutto za</w:t>
      </w:r>
      <w:r w:rsidR="0005125E" w:rsidRPr="00212E35">
        <w:rPr>
          <w:rFonts w:ascii="Times New Roman" w:hAnsi="Times New Roman" w:cs="Times New Roman"/>
          <w:sz w:val="24"/>
          <w:szCs w:val="24"/>
        </w:rPr>
        <w:t xml:space="preserve"> przeprowadzenie </w:t>
      </w:r>
      <w:r w:rsidRPr="00212E35">
        <w:rPr>
          <w:rFonts w:ascii="Times New Roman" w:hAnsi="Times New Roman" w:cs="Times New Roman"/>
          <w:sz w:val="24"/>
          <w:szCs w:val="24"/>
        </w:rPr>
        <w:t>jednej godziny (rozumian</w:t>
      </w:r>
      <w:r w:rsidR="00212E35" w:rsidRPr="00212E35">
        <w:rPr>
          <w:rFonts w:ascii="Times New Roman" w:hAnsi="Times New Roman" w:cs="Times New Roman"/>
          <w:sz w:val="24"/>
          <w:szCs w:val="24"/>
        </w:rPr>
        <w:t>ej</w:t>
      </w:r>
      <w:r w:rsidRPr="00212E35">
        <w:rPr>
          <w:rFonts w:ascii="Times New Roman" w:hAnsi="Times New Roman" w:cs="Times New Roman"/>
          <w:sz w:val="24"/>
          <w:szCs w:val="24"/>
        </w:rPr>
        <w:t xml:space="preserve"> jako </w:t>
      </w:r>
      <w:r w:rsidR="009D3D4B">
        <w:rPr>
          <w:rFonts w:ascii="Times New Roman" w:hAnsi="Times New Roman" w:cs="Times New Roman"/>
          <w:sz w:val="24"/>
          <w:szCs w:val="24"/>
        </w:rPr>
        <w:t xml:space="preserve">60 minut) </w:t>
      </w:r>
      <w:r w:rsidR="0005125E" w:rsidRPr="00212E35">
        <w:rPr>
          <w:rFonts w:ascii="Times New Roman" w:hAnsi="Times New Roman" w:cs="Times New Roman"/>
          <w:sz w:val="24"/>
          <w:szCs w:val="24"/>
        </w:rPr>
        <w:t xml:space="preserve">treningu grupowego oraz </w:t>
      </w:r>
      <w:r w:rsidR="00212E35" w:rsidRPr="00212E35">
        <w:rPr>
          <w:rFonts w:ascii="Times New Roman" w:hAnsi="Times New Roman" w:cs="Times New Roman"/>
          <w:sz w:val="24"/>
          <w:szCs w:val="24"/>
        </w:rPr>
        <w:t>cenę jednostkową brutto za przeprowadzenie jednej godziny (rozumianej jako</w:t>
      </w:r>
      <w:r w:rsidR="009D3D4B">
        <w:rPr>
          <w:rFonts w:ascii="Times New Roman" w:hAnsi="Times New Roman" w:cs="Times New Roman"/>
          <w:sz w:val="24"/>
          <w:szCs w:val="24"/>
        </w:rPr>
        <w:t xml:space="preserve"> 60 minut</w:t>
      </w:r>
      <w:r w:rsidR="00212E35" w:rsidRPr="00212E35">
        <w:rPr>
          <w:rFonts w:ascii="Times New Roman" w:hAnsi="Times New Roman" w:cs="Times New Roman"/>
          <w:sz w:val="24"/>
          <w:szCs w:val="24"/>
        </w:rPr>
        <w:t xml:space="preserve">) </w:t>
      </w:r>
      <w:r w:rsidR="0005125E" w:rsidRPr="00212E35">
        <w:rPr>
          <w:rFonts w:ascii="Times New Roman" w:hAnsi="Times New Roman" w:cs="Times New Roman"/>
          <w:sz w:val="24"/>
          <w:szCs w:val="24"/>
        </w:rPr>
        <w:t>indywidulanego spotkania.</w:t>
      </w:r>
      <w:r w:rsidR="00212E35" w:rsidRPr="00212E35">
        <w:rPr>
          <w:rFonts w:ascii="Times New Roman" w:hAnsi="Times New Roman" w:cs="Times New Roman"/>
          <w:sz w:val="24"/>
          <w:szCs w:val="24"/>
        </w:rPr>
        <w:t xml:space="preserve"> Ceny jednostkowe są cenami ryczałtowymi obowiązującymi w całym okresie  objętym umową.</w:t>
      </w:r>
    </w:p>
    <w:p w14:paraId="43690F70" w14:textId="440188DD" w:rsidR="00293E3B" w:rsidRPr="00212E35" w:rsidRDefault="00293E3B" w:rsidP="00A73CC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E35">
        <w:rPr>
          <w:rFonts w:ascii="Times New Roman" w:hAnsi="Times New Roman" w:cs="Times New Roman"/>
          <w:sz w:val="24"/>
          <w:szCs w:val="24"/>
        </w:rPr>
        <w:t xml:space="preserve">Wszystkie ceny </w:t>
      </w:r>
      <w:r w:rsidR="0005125E" w:rsidRPr="00212E35">
        <w:rPr>
          <w:rFonts w:ascii="Times New Roman" w:hAnsi="Times New Roman" w:cs="Times New Roman"/>
          <w:sz w:val="24"/>
          <w:szCs w:val="24"/>
        </w:rPr>
        <w:t xml:space="preserve">podane w ofercie </w:t>
      </w:r>
      <w:r w:rsidRPr="00212E35">
        <w:rPr>
          <w:rFonts w:ascii="Times New Roman" w:hAnsi="Times New Roman" w:cs="Times New Roman"/>
          <w:sz w:val="24"/>
          <w:szCs w:val="24"/>
        </w:rPr>
        <w:t>muszą być wyrażone w PLN z dokładnością do dwóch miejsc po przecinku.</w:t>
      </w:r>
      <w:r w:rsidR="00037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0E3A2" w14:textId="19326DF1" w:rsidR="00FB345E" w:rsidRPr="00420107" w:rsidRDefault="00FB345E" w:rsidP="00A73CC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oferty </w:t>
      </w:r>
      <w:r w:rsidR="00212E35"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brutto </w:t>
      </w: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uwzględniać wszystkie wymagania niniejszego </w:t>
      </w:r>
      <w:r w:rsidRPr="00212E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Zapytania o</w:t>
      </w:r>
      <w:r w:rsidR="00461884" w:rsidRPr="00212E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cenę </w:t>
      </w: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>oraz obejmować wszelkie koszty</w:t>
      </w:r>
      <w:r w:rsidR="00212E35" w:rsidRPr="00212E35">
        <w:rPr>
          <w:rFonts w:ascii="Times New Roman" w:hAnsi="Times New Roman" w:cs="Times New Roman"/>
          <w:iCs/>
          <w:sz w:val="24"/>
          <w:szCs w:val="24"/>
        </w:rPr>
        <w:t xml:space="preserve"> oraz składki, opłaty i podatki</w:t>
      </w: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>, jakie poniesie Wykonawca z tytułu należytej oraz zgodnej z obowiązującymi przepisami realizacji zamówienia, choćby zmieniły się koszty poszczególnych jego składników. Oznacza to, że Wykonawca musi skalkulować wszystkie potencjalne ryzyka, jakie mogą wystąpić przy realizacj</w:t>
      </w:r>
      <w:r w:rsidR="006F52CD"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>i przedmiotu zamówienia</w:t>
      </w: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przewidzieć właściwą organizację dla p</w:t>
      </w:r>
      <w:r w:rsidR="0003716F">
        <w:rPr>
          <w:rFonts w:ascii="Times New Roman" w:hAnsi="Times New Roman" w:cs="Times New Roman"/>
          <w:color w:val="000000" w:themeColor="text1"/>
          <w:sz w:val="24"/>
          <w:szCs w:val="24"/>
        </w:rPr>
        <w:t>rawidłowego</w:t>
      </w: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terminowego zrealizowania przez Wykonawcę zak</w:t>
      </w:r>
      <w:r w:rsidR="006F52CD"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>resu rzeczowego zamówienia</w:t>
      </w:r>
      <w:r w:rsidRPr="00212E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F8718D" w14:textId="2B3BEB9A" w:rsidR="00420107" w:rsidRPr="007D34BF" w:rsidRDefault="00420107" w:rsidP="0042010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4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musi być podpisana przez osobę/osoby uprawnione do reprezentowania Wykonawcy. W przypadku podpisania oferty lub oświadczeń przez osobę niewymienioną w dokumencie rejestracyjnym (ewidencyjnym) Wykonawcy, należy do oferty dołączyć stosowne </w:t>
      </w:r>
      <w:r w:rsidRPr="007D34B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pełnomocnictwo</w:t>
      </w:r>
      <w:r w:rsidRPr="007D34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oryginale lub kopii poświadczonej przez osobę/osoby uprawnione do reprezentowania Wykonawcy.</w:t>
      </w:r>
    </w:p>
    <w:p w14:paraId="7A6753D2" w14:textId="504FC3C9" w:rsidR="00A855CA" w:rsidRDefault="00A855CA" w:rsidP="00A855CA">
      <w:pPr>
        <w:pStyle w:val="Standard"/>
        <w:spacing w:line="276" w:lineRule="auto"/>
        <w:jc w:val="both"/>
        <w:rPr>
          <w:rFonts w:eastAsia="Times New Roman" w:cs="Times New Roman"/>
        </w:rPr>
      </w:pPr>
    </w:p>
    <w:p w14:paraId="1F16C645" w14:textId="47C10D26" w:rsidR="0063784B" w:rsidRDefault="0063784B" w:rsidP="00A855CA">
      <w:pPr>
        <w:pStyle w:val="Standard"/>
        <w:spacing w:line="276" w:lineRule="auto"/>
        <w:jc w:val="both"/>
        <w:rPr>
          <w:rFonts w:eastAsia="Times New Roman" w:cs="Times New Roman"/>
        </w:rPr>
      </w:pPr>
    </w:p>
    <w:p w14:paraId="68A9D613" w14:textId="77777777" w:rsidR="0063784B" w:rsidRPr="00A855CA" w:rsidRDefault="0063784B" w:rsidP="00A855CA">
      <w:pPr>
        <w:pStyle w:val="Standard"/>
        <w:spacing w:line="276" w:lineRule="auto"/>
        <w:jc w:val="both"/>
        <w:rPr>
          <w:rFonts w:eastAsia="Times New Roman" w:cs="Times New Roman"/>
        </w:rPr>
      </w:pPr>
    </w:p>
    <w:p w14:paraId="28CDB460" w14:textId="77777777" w:rsidR="00293E3B" w:rsidRPr="00D74E03" w:rsidRDefault="00293E3B" w:rsidP="00A73C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ofert</w:t>
      </w:r>
    </w:p>
    <w:p w14:paraId="768D8AC2" w14:textId="77777777" w:rsidR="00B25139" w:rsidRPr="0003716F" w:rsidRDefault="00B25139" w:rsidP="00D74E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1240C" w14:textId="73AA010B" w:rsidR="00293E3B" w:rsidRPr="0003716F" w:rsidRDefault="00293E3B" w:rsidP="00A73CCA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>Ofertę należy złoży</w:t>
      </w:r>
      <w:r w:rsidRPr="0003716F">
        <w:rPr>
          <w:rFonts w:ascii="Times New Roman" w:hAnsi="Times New Roman" w:cs="Times New Roman"/>
          <w:color w:val="000000"/>
          <w:sz w:val="24"/>
          <w:szCs w:val="24"/>
        </w:rPr>
        <w:t xml:space="preserve">ć do </w:t>
      </w:r>
      <w:r w:rsidR="004D0E1F" w:rsidRPr="00037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 </w:t>
      </w:r>
      <w:r w:rsidR="00BB4A5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1693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D6843" w:rsidRPr="00037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marca 2020 </w:t>
      </w:r>
      <w:r w:rsidRPr="0003716F">
        <w:rPr>
          <w:rFonts w:ascii="Times New Roman" w:hAnsi="Times New Roman" w:cs="Times New Roman"/>
          <w:b/>
          <w:color w:val="000000"/>
          <w:sz w:val="24"/>
          <w:szCs w:val="24"/>
        </w:rPr>
        <w:t>r. do godziny 1</w:t>
      </w:r>
      <w:r w:rsidR="00BB4A5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3716F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Pr="0003716F">
        <w:rPr>
          <w:rFonts w:ascii="Times New Roman" w:hAnsi="Times New Roman" w:cs="Times New Roman"/>
          <w:color w:val="000000"/>
          <w:sz w:val="24"/>
          <w:szCs w:val="24"/>
        </w:rPr>
        <w:t xml:space="preserve"> (decyduje data wpływu do Zamawiającego) w następujący sposób:</w:t>
      </w:r>
    </w:p>
    <w:p w14:paraId="3FA0A5AB" w14:textId="61AF8E08" w:rsidR="00293E3B" w:rsidRPr="0003716F" w:rsidRDefault="00293E3B" w:rsidP="00A73CCA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527C5F" w:rsidRPr="0003716F">
        <w:rPr>
          <w:rFonts w:ascii="Times New Roman" w:hAnsi="Times New Roman" w:cs="Times New Roman"/>
          <w:sz w:val="24"/>
          <w:szCs w:val="24"/>
        </w:rPr>
        <w:t xml:space="preserve">w postaci papierowej </w:t>
      </w:r>
      <w:r w:rsidRPr="0003716F">
        <w:rPr>
          <w:rFonts w:ascii="Times New Roman" w:hAnsi="Times New Roman" w:cs="Times New Roman"/>
          <w:sz w:val="24"/>
          <w:szCs w:val="24"/>
        </w:rPr>
        <w:t xml:space="preserve">osobiście w siedzibie </w:t>
      </w:r>
      <w:r w:rsidR="000028A9" w:rsidRPr="0003716F">
        <w:rPr>
          <w:rFonts w:ascii="Times New Roman" w:hAnsi="Times New Roman" w:cs="Times New Roman"/>
          <w:sz w:val="24"/>
          <w:szCs w:val="24"/>
        </w:rPr>
        <w:t xml:space="preserve">Gminnego Ośrodka Pomocy Społecznej w Kikole </w:t>
      </w:r>
      <w:r w:rsidRPr="0003716F">
        <w:rPr>
          <w:rFonts w:ascii="Times New Roman" w:hAnsi="Times New Roman" w:cs="Times New Roman"/>
          <w:sz w:val="24"/>
          <w:szCs w:val="24"/>
        </w:rPr>
        <w:t>w godzinach urzędowania</w:t>
      </w:r>
      <w:r w:rsidR="000028A9" w:rsidRPr="0003716F">
        <w:rPr>
          <w:rFonts w:ascii="Times New Roman" w:hAnsi="Times New Roman" w:cs="Times New Roman"/>
          <w:sz w:val="24"/>
          <w:szCs w:val="24"/>
        </w:rPr>
        <w:t xml:space="preserve"> </w:t>
      </w:r>
      <w:r w:rsidRPr="0003716F">
        <w:rPr>
          <w:rFonts w:ascii="Times New Roman" w:hAnsi="Times New Roman" w:cs="Times New Roman"/>
          <w:sz w:val="24"/>
          <w:szCs w:val="24"/>
        </w:rPr>
        <w:t>lub przesłana pocztą kurierską albo za pośrednictwem operatora świadczącego usługi pocztowe na adres</w:t>
      </w:r>
      <w:r w:rsidR="00521C31" w:rsidRPr="0003716F">
        <w:rPr>
          <w:rFonts w:ascii="Times New Roman" w:hAnsi="Times New Roman" w:cs="Times New Roman"/>
          <w:sz w:val="24"/>
          <w:szCs w:val="24"/>
        </w:rPr>
        <w:t>:</w:t>
      </w:r>
      <w:r w:rsidRPr="0003716F">
        <w:rPr>
          <w:rFonts w:ascii="Times New Roman" w:hAnsi="Times New Roman" w:cs="Times New Roman"/>
          <w:sz w:val="24"/>
          <w:szCs w:val="24"/>
        </w:rPr>
        <w:t xml:space="preserve"> </w:t>
      </w:r>
      <w:r w:rsidR="000028A9" w:rsidRPr="0003716F">
        <w:rPr>
          <w:rFonts w:ascii="Times New Roman" w:hAnsi="Times New Roman" w:cs="Times New Roman"/>
          <w:sz w:val="24"/>
          <w:szCs w:val="24"/>
        </w:rPr>
        <w:t>Gminn</w:t>
      </w:r>
      <w:r w:rsidR="00521C31" w:rsidRPr="0003716F">
        <w:rPr>
          <w:rFonts w:ascii="Times New Roman" w:hAnsi="Times New Roman" w:cs="Times New Roman"/>
          <w:sz w:val="24"/>
          <w:szCs w:val="24"/>
        </w:rPr>
        <w:t>y</w:t>
      </w:r>
      <w:r w:rsidR="000028A9" w:rsidRPr="0003716F">
        <w:rPr>
          <w:rFonts w:ascii="Times New Roman" w:hAnsi="Times New Roman" w:cs="Times New Roman"/>
          <w:sz w:val="24"/>
          <w:szCs w:val="24"/>
        </w:rPr>
        <w:t xml:space="preserve"> Ośrod</w:t>
      </w:r>
      <w:r w:rsidR="00521C31" w:rsidRPr="0003716F">
        <w:rPr>
          <w:rFonts w:ascii="Times New Roman" w:hAnsi="Times New Roman" w:cs="Times New Roman"/>
          <w:sz w:val="24"/>
          <w:szCs w:val="24"/>
        </w:rPr>
        <w:t>ek</w:t>
      </w:r>
      <w:r w:rsidR="000028A9" w:rsidRPr="0003716F">
        <w:rPr>
          <w:rFonts w:ascii="Times New Roman" w:hAnsi="Times New Roman" w:cs="Times New Roman"/>
          <w:sz w:val="24"/>
          <w:szCs w:val="24"/>
        </w:rPr>
        <w:t xml:space="preserve"> Pomocy Społecznej w Kikole, </w:t>
      </w:r>
      <w:r w:rsidR="00521C31" w:rsidRPr="0003716F">
        <w:rPr>
          <w:rFonts w:ascii="Times New Roman" w:hAnsi="Times New Roman" w:cs="Times New Roman"/>
          <w:sz w:val="24"/>
          <w:szCs w:val="24"/>
        </w:rPr>
        <w:t>Plac Kościuszki 7a, 87-620 Kikół (</w:t>
      </w:r>
      <w:r w:rsidR="00521C31" w:rsidRPr="0003716F">
        <w:rPr>
          <w:rFonts w:ascii="Times New Roman" w:hAnsi="Times New Roman" w:cs="Times New Roman"/>
          <w:sz w:val="24"/>
          <w:szCs w:val="24"/>
          <w:lang w:eastAsia="pl-PL"/>
        </w:rPr>
        <w:t xml:space="preserve">pokój nr 1), </w:t>
      </w:r>
      <w:r w:rsidRPr="0003716F">
        <w:rPr>
          <w:rFonts w:ascii="Times New Roman" w:hAnsi="Times New Roman" w:cs="Times New Roman"/>
          <w:sz w:val="24"/>
          <w:szCs w:val="24"/>
        </w:rPr>
        <w:t xml:space="preserve">przy czym zaleca się, aby oferta złożona była w zamkniętej kopercie </w:t>
      </w:r>
      <w:r w:rsidR="00527C5F" w:rsidRPr="0003716F">
        <w:rPr>
          <w:rFonts w:ascii="Times New Roman" w:hAnsi="Times New Roman" w:cs="Times New Roman"/>
          <w:sz w:val="24"/>
          <w:szCs w:val="24"/>
        </w:rPr>
        <w:br/>
      </w:r>
      <w:r w:rsidRPr="0003716F">
        <w:rPr>
          <w:rFonts w:ascii="Times New Roman" w:hAnsi="Times New Roman" w:cs="Times New Roman"/>
          <w:sz w:val="24"/>
          <w:szCs w:val="24"/>
        </w:rPr>
        <w:t>z dopiskiem „</w:t>
      </w:r>
      <w:r w:rsidRPr="0003716F">
        <w:rPr>
          <w:rFonts w:ascii="Times New Roman" w:hAnsi="Times New Roman" w:cs="Times New Roman"/>
          <w:i/>
          <w:sz w:val="24"/>
          <w:szCs w:val="24"/>
        </w:rPr>
        <w:t>Oferta –</w:t>
      </w:r>
      <w:r w:rsidR="00461884" w:rsidRPr="000371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psycholog</w:t>
      </w:r>
      <w:r w:rsidRPr="0003716F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03716F">
        <w:rPr>
          <w:rFonts w:ascii="Times New Roman" w:hAnsi="Times New Roman" w:cs="Times New Roman"/>
          <w:sz w:val="24"/>
          <w:szCs w:val="24"/>
        </w:rPr>
        <w:t>lub</w:t>
      </w:r>
      <w:r w:rsidRPr="0003716F">
        <w:rPr>
          <w:sz w:val="24"/>
          <w:szCs w:val="24"/>
        </w:rPr>
        <w:t xml:space="preserve"> </w:t>
      </w:r>
    </w:p>
    <w:p w14:paraId="11006BA3" w14:textId="1F478B94" w:rsidR="00293E3B" w:rsidRPr="0003716F" w:rsidRDefault="00293E3B" w:rsidP="00A73CCA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>zeskanowana pocztą elektroniczną na adres:</w:t>
      </w:r>
      <w:r w:rsidR="00273564" w:rsidRPr="0003716F">
        <w:rPr>
          <w:rFonts w:ascii="Times New Roman" w:hAnsi="Times New Roman" w:cs="Times New Roman"/>
          <w:sz w:val="24"/>
          <w:szCs w:val="24"/>
        </w:rPr>
        <w:t xml:space="preserve"> </w:t>
      </w:r>
      <w:r w:rsidR="00BB4A56"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>a.ciechanowska@kikol.pl</w:t>
      </w:r>
      <w:r w:rsidR="00BF3F00" w:rsidRPr="00BB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16F">
        <w:rPr>
          <w:rFonts w:ascii="Times New Roman" w:hAnsi="Times New Roman" w:cs="Times New Roman"/>
          <w:sz w:val="24"/>
          <w:szCs w:val="24"/>
        </w:rPr>
        <w:t xml:space="preserve">przy czym </w:t>
      </w:r>
      <w:r w:rsidR="00BC3551">
        <w:rPr>
          <w:rFonts w:ascii="Times New Roman" w:hAnsi="Times New Roman" w:cs="Times New Roman"/>
          <w:sz w:val="24"/>
          <w:szCs w:val="24"/>
        </w:rPr>
        <w:br/>
      </w:r>
      <w:r w:rsidRPr="0003716F">
        <w:rPr>
          <w:rFonts w:ascii="Times New Roman" w:hAnsi="Times New Roman" w:cs="Times New Roman"/>
          <w:sz w:val="24"/>
          <w:szCs w:val="24"/>
        </w:rPr>
        <w:t xml:space="preserve">w temacie wiadomości należy wpisać: </w:t>
      </w:r>
      <w:r w:rsidR="00FA75E9" w:rsidRPr="0003716F">
        <w:rPr>
          <w:rFonts w:ascii="Times New Roman" w:hAnsi="Times New Roman" w:cs="Times New Roman"/>
          <w:sz w:val="24"/>
          <w:szCs w:val="24"/>
        </w:rPr>
        <w:t>„</w:t>
      </w:r>
      <w:r w:rsidR="00FA75E9" w:rsidRPr="0003716F">
        <w:rPr>
          <w:rFonts w:ascii="Times New Roman" w:hAnsi="Times New Roman" w:cs="Times New Roman"/>
          <w:i/>
          <w:sz w:val="24"/>
          <w:szCs w:val="24"/>
        </w:rPr>
        <w:t>Oferta –</w:t>
      </w:r>
      <w:r w:rsidR="00461884" w:rsidRPr="000371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psycholog</w:t>
      </w:r>
      <w:r w:rsidR="00FA75E9" w:rsidRPr="000371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”</w:t>
      </w:r>
      <w:r w:rsidR="00B83209" w:rsidRPr="000371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582E0FE0" w14:textId="77777777" w:rsidR="00293E3B" w:rsidRPr="0003716F" w:rsidRDefault="00293E3B" w:rsidP="00A73CCA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 xml:space="preserve">Oferty złożone po upływie terminu składania ofert nie będą rozpatrywane. </w:t>
      </w:r>
    </w:p>
    <w:p w14:paraId="7A23DF09" w14:textId="77777777" w:rsidR="00293E3B" w:rsidRPr="00D74E03" w:rsidRDefault="00293E3B" w:rsidP="00A73CCA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E03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ofertę.</w:t>
      </w:r>
    </w:p>
    <w:p w14:paraId="4D30543B" w14:textId="2DE8D6E2" w:rsidR="00293E3B" w:rsidRPr="0003716F" w:rsidRDefault="00293E3B" w:rsidP="00A73CCA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14:paraId="029AD8D6" w14:textId="77777777" w:rsidR="0003716F" w:rsidRPr="0003716F" w:rsidRDefault="0003716F" w:rsidP="000371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>Zamawiający dokona poprawek w ofertach:</w:t>
      </w:r>
    </w:p>
    <w:p w14:paraId="097D326F" w14:textId="77777777" w:rsidR="0003716F" w:rsidRPr="0003716F" w:rsidRDefault="0003716F" w:rsidP="0003716F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</w:rPr>
      </w:pPr>
      <w:r w:rsidRPr="0003716F">
        <w:rPr>
          <w:rFonts w:eastAsia="Times New Roman" w:cs="Times New Roman"/>
        </w:rPr>
        <w:t>oczywistych omyłek pisarskich;</w:t>
      </w:r>
    </w:p>
    <w:p w14:paraId="230471A5" w14:textId="77777777" w:rsidR="0003716F" w:rsidRPr="0003716F" w:rsidRDefault="0003716F" w:rsidP="0003716F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</w:rPr>
      </w:pPr>
      <w:r w:rsidRPr="0003716F">
        <w:rPr>
          <w:rFonts w:eastAsia="Times New Roman" w:cs="Times New Roman"/>
        </w:rPr>
        <w:t>oczywistych omyłek rachunkowych z uwzględnieniem konsekwencji rachunkowych</w:t>
      </w:r>
      <w:r w:rsidRPr="0003716F">
        <w:rPr>
          <w:rFonts w:eastAsia="Times New Roman" w:cs="Times New Roman"/>
          <w:b/>
          <w:bCs/>
        </w:rPr>
        <w:t xml:space="preserve"> </w:t>
      </w:r>
      <w:r w:rsidRPr="0003716F">
        <w:rPr>
          <w:rFonts w:eastAsia="Times New Roman" w:cs="Times New Roman"/>
        </w:rPr>
        <w:t>dokonanych poprawek</w:t>
      </w:r>
      <w:r w:rsidRPr="0003716F">
        <w:rPr>
          <w:rFonts w:eastAsia="Times New Roman" w:cs="Times New Roman"/>
          <w:bCs/>
        </w:rPr>
        <w:t>.</w:t>
      </w:r>
    </w:p>
    <w:p w14:paraId="58885E69" w14:textId="7C887C94" w:rsidR="0003716F" w:rsidRPr="0003716F" w:rsidRDefault="0003716F" w:rsidP="0003716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16F">
        <w:rPr>
          <w:rFonts w:ascii="Times New Roman" w:eastAsia="Times New Roman" w:hAnsi="Times New Roman" w:cs="Times New Roman"/>
          <w:sz w:val="24"/>
          <w:szCs w:val="24"/>
        </w:rPr>
        <w:t>O dokonanych poprawkach w ofercie Zamawiający niezwłocznie zawiadamia o tym Wykonawcę, którego oferta została</w:t>
      </w:r>
      <w:r w:rsidRPr="00037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16F">
        <w:rPr>
          <w:rFonts w:ascii="Times New Roman" w:eastAsia="Times New Roman" w:hAnsi="Times New Roman" w:cs="Times New Roman"/>
          <w:sz w:val="24"/>
          <w:szCs w:val="24"/>
        </w:rPr>
        <w:t>poprawiona</w:t>
      </w:r>
    </w:p>
    <w:p w14:paraId="521C2DEE" w14:textId="7C476A2F" w:rsidR="00293E3B" w:rsidRPr="00BC6741" w:rsidRDefault="00293E3B" w:rsidP="00BC674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6F">
        <w:rPr>
          <w:rFonts w:ascii="Times New Roman" w:hAnsi="Times New Roman" w:cs="Times New Roman"/>
          <w:sz w:val="24"/>
          <w:szCs w:val="24"/>
        </w:rPr>
        <w:t>Zamawiający odrzuci ofertę, jeżeli</w:t>
      </w:r>
      <w:r w:rsidR="00BC6741">
        <w:rPr>
          <w:rFonts w:ascii="Times New Roman" w:hAnsi="Times New Roman" w:cs="Times New Roman"/>
          <w:sz w:val="24"/>
          <w:szCs w:val="24"/>
        </w:rPr>
        <w:t>:</w:t>
      </w:r>
      <w:r w:rsidRPr="00BC6741">
        <w:rPr>
          <w:sz w:val="24"/>
          <w:szCs w:val="24"/>
        </w:rPr>
        <w:t xml:space="preserve"> </w:t>
      </w:r>
    </w:p>
    <w:p w14:paraId="67C92BE7" w14:textId="77777777" w:rsidR="00BC6741" w:rsidRPr="007D34BF" w:rsidRDefault="00BC6741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złożona przez Wykonawcę, który nie spełni warunku udziału w postępowaniu; </w:t>
      </w:r>
    </w:p>
    <w:p w14:paraId="0F7D7D3E" w14:textId="77777777" w:rsidR="00BC6741" w:rsidRPr="007D34BF" w:rsidRDefault="00BC6741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4BF">
        <w:rPr>
          <w:rFonts w:ascii="Times New Roman" w:hAnsi="Times New Roman" w:cs="Times New Roman"/>
          <w:color w:val="000000" w:themeColor="text1"/>
          <w:sz w:val="24"/>
          <w:szCs w:val="24"/>
        </w:rPr>
        <w:t>Wykonawca złoży więcej niż jedną ofertę;</w:t>
      </w:r>
    </w:p>
    <w:p w14:paraId="464E652E" w14:textId="77777777" w:rsidR="00BC6741" w:rsidRPr="00BC6741" w:rsidRDefault="00505161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C6741">
        <w:rPr>
          <w:rFonts w:ascii="Times New Roman" w:hAnsi="Times New Roman" w:cs="Times New Roman"/>
          <w:sz w:val="24"/>
          <w:szCs w:val="24"/>
        </w:rPr>
        <w:t xml:space="preserve">jej treść nie będzie odpowiadała treści niniejszego </w:t>
      </w:r>
      <w:r w:rsidRPr="00BC6741">
        <w:rPr>
          <w:rFonts w:ascii="Times New Roman" w:hAnsi="Times New Roman" w:cs="Times New Roman"/>
          <w:i/>
          <w:sz w:val="24"/>
          <w:szCs w:val="24"/>
        </w:rPr>
        <w:t>Zapytania o</w:t>
      </w:r>
      <w:r w:rsidR="00461884" w:rsidRPr="00BC6741">
        <w:rPr>
          <w:rFonts w:ascii="Times New Roman" w:hAnsi="Times New Roman" w:cs="Times New Roman"/>
          <w:i/>
          <w:sz w:val="24"/>
          <w:szCs w:val="24"/>
        </w:rPr>
        <w:t xml:space="preserve"> cenę</w:t>
      </w:r>
      <w:r w:rsidR="00094014" w:rsidRPr="00BC6741">
        <w:rPr>
          <w:rFonts w:ascii="Times New Roman" w:hAnsi="Times New Roman" w:cs="Times New Roman"/>
          <w:sz w:val="24"/>
          <w:szCs w:val="24"/>
        </w:rPr>
        <w:t>;</w:t>
      </w:r>
    </w:p>
    <w:p w14:paraId="5BC630F3" w14:textId="77777777" w:rsidR="00BC6741" w:rsidRPr="00BC6741" w:rsidRDefault="00505161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C6741">
        <w:rPr>
          <w:rFonts w:ascii="Times New Roman" w:hAnsi="Times New Roman" w:cs="Times New Roman"/>
          <w:sz w:val="24"/>
          <w:szCs w:val="24"/>
        </w:rPr>
        <w:t xml:space="preserve">jej złożenie stanowić będzie czyn nieuczciwej konkurencji w rozumieniu przepisów </w:t>
      </w:r>
      <w:r w:rsidR="00A60454" w:rsidRPr="00BC6741">
        <w:rPr>
          <w:rFonts w:ascii="Times New Roman" w:hAnsi="Times New Roman" w:cs="Times New Roman"/>
          <w:sz w:val="24"/>
          <w:szCs w:val="24"/>
        </w:rPr>
        <w:br/>
      </w:r>
      <w:r w:rsidRPr="00BC6741">
        <w:rPr>
          <w:rFonts w:ascii="Times New Roman" w:hAnsi="Times New Roman" w:cs="Times New Roman"/>
          <w:sz w:val="24"/>
          <w:szCs w:val="24"/>
        </w:rPr>
        <w:t>o zwalczaniu nieuczciwej konkurencji</w:t>
      </w:r>
      <w:r w:rsidR="00BC6741" w:rsidRPr="00BC6741">
        <w:rPr>
          <w:rFonts w:ascii="Times New Roman" w:hAnsi="Times New Roman" w:cs="Times New Roman"/>
          <w:sz w:val="24"/>
          <w:szCs w:val="24"/>
        </w:rPr>
        <w:t>;</w:t>
      </w:r>
    </w:p>
    <w:p w14:paraId="793EA27A" w14:textId="77777777" w:rsidR="00BC6741" w:rsidRPr="00BC6741" w:rsidRDefault="00505161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C6741">
        <w:rPr>
          <w:rFonts w:ascii="Times New Roman" w:hAnsi="Times New Roman" w:cs="Times New Roman"/>
          <w:sz w:val="24"/>
          <w:szCs w:val="24"/>
        </w:rPr>
        <w:t>będzie nieważna na podstawie odrębnych przepisów</w:t>
      </w:r>
      <w:r w:rsidR="00521C31" w:rsidRPr="00BC6741">
        <w:rPr>
          <w:rFonts w:ascii="Times New Roman" w:hAnsi="Times New Roman" w:cs="Times New Roman"/>
          <w:sz w:val="24"/>
          <w:szCs w:val="24"/>
        </w:rPr>
        <w:t>;</w:t>
      </w:r>
    </w:p>
    <w:p w14:paraId="0926325F" w14:textId="77777777" w:rsidR="00BC6741" w:rsidRPr="00BC6741" w:rsidRDefault="005E6E82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C6741">
        <w:rPr>
          <w:rFonts w:ascii="Times New Roman" w:hAnsi="Times New Roman" w:cs="Times New Roman"/>
          <w:sz w:val="24"/>
          <w:szCs w:val="24"/>
        </w:rPr>
        <w:t>zawierać będzie rażąco niską cenę w stosunku do przedmiotu zamówienia</w:t>
      </w:r>
      <w:r w:rsidR="00094014" w:rsidRPr="00BC6741">
        <w:rPr>
          <w:rFonts w:ascii="Times New Roman" w:hAnsi="Times New Roman" w:cs="Times New Roman"/>
          <w:sz w:val="24"/>
          <w:szCs w:val="24"/>
        </w:rPr>
        <w:t>;</w:t>
      </w:r>
    </w:p>
    <w:p w14:paraId="7E49D078" w14:textId="439F329D" w:rsidR="00E36144" w:rsidRPr="007D34BF" w:rsidRDefault="00094014" w:rsidP="00BC6741">
      <w:pPr>
        <w:pStyle w:val="Akapitzlist"/>
        <w:widowControl w:val="0"/>
        <w:numPr>
          <w:ilvl w:val="0"/>
          <w:numId w:val="12"/>
        </w:numPr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C6741">
        <w:rPr>
          <w:rFonts w:ascii="Times New Roman" w:hAnsi="Times New Roman" w:cs="Times New Roman"/>
          <w:sz w:val="24"/>
          <w:szCs w:val="24"/>
        </w:rPr>
        <w:t xml:space="preserve">będzie </w:t>
      </w:r>
      <w:r w:rsidR="00E36144" w:rsidRPr="00BC6741">
        <w:rPr>
          <w:rFonts w:ascii="Times New Roman" w:hAnsi="Times New Roman" w:cs="Times New Roman"/>
          <w:sz w:val="24"/>
          <w:szCs w:val="24"/>
        </w:rPr>
        <w:t>niekompletna (np. brak podpisó</w:t>
      </w:r>
      <w:r w:rsidRPr="00BC6741">
        <w:rPr>
          <w:rFonts w:ascii="Times New Roman" w:hAnsi="Times New Roman" w:cs="Times New Roman"/>
          <w:sz w:val="24"/>
          <w:szCs w:val="24"/>
        </w:rPr>
        <w:t>w</w:t>
      </w:r>
      <w:r w:rsidR="00E36144" w:rsidRPr="00BC6741">
        <w:rPr>
          <w:rFonts w:ascii="Times New Roman" w:hAnsi="Times New Roman" w:cs="Times New Roman"/>
          <w:sz w:val="24"/>
          <w:szCs w:val="24"/>
        </w:rPr>
        <w:t>, brak kompletnych danych)</w:t>
      </w:r>
      <w:r w:rsidRPr="00BC6741">
        <w:rPr>
          <w:rFonts w:ascii="Times New Roman" w:hAnsi="Times New Roman" w:cs="Times New Roman"/>
          <w:sz w:val="24"/>
          <w:szCs w:val="24"/>
        </w:rPr>
        <w:t xml:space="preserve"> lub będzie zawierać błędy, w tym  błędy w obliczeniu ceny, które nie będą mogły być poprawione jako oczywiste omyłki w rozumieniu </w:t>
      </w:r>
      <w:r w:rsidR="00BC3551" w:rsidRPr="007D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5 </w:t>
      </w:r>
      <w:r w:rsidR="00A00F3A" w:rsidRPr="007D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niniejszego rozdziału </w:t>
      </w:r>
      <w:r w:rsidRPr="00BC6741">
        <w:rPr>
          <w:rFonts w:ascii="Times New Roman" w:hAnsi="Times New Roman" w:cs="Times New Roman"/>
          <w:i/>
          <w:iCs/>
          <w:sz w:val="24"/>
          <w:szCs w:val="24"/>
        </w:rPr>
        <w:t>Zapytania o cenę</w:t>
      </w:r>
      <w:r w:rsidRPr="00BC67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58627" w14:textId="77777777" w:rsidR="007D34BF" w:rsidRPr="00BC6741" w:rsidRDefault="007D34BF" w:rsidP="007D34BF">
      <w:pPr>
        <w:pStyle w:val="Akapitzlist"/>
        <w:widowControl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64F3A5B3" w14:textId="77777777" w:rsidR="00E36144" w:rsidRPr="00094014" w:rsidRDefault="00E36144" w:rsidP="005E6E82">
      <w:pPr>
        <w:widowControl w:val="0"/>
        <w:autoSpaceDN w:val="0"/>
        <w:spacing w:after="0"/>
        <w:jc w:val="both"/>
        <w:textAlignment w:val="baseline"/>
        <w:rPr>
          <w:sz w:val="24"/>
          <w:szCs w:val="24"/>
        </w:rPr>
      </w:pPr>
    </w:p>
    <w:p w14:paraId="73498CF1" w14:textId="77777777" w:rsidR="00293E3B" w:rsidRPr="00094014" w:rsidRDefault="00293E3B" w:rsidP="00A73CC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014">
        <w:rPr>
          <w:rFonts w:ascii="Times New Roman" w:hAnsi="Times New Roman" w:cs="Times New Roman"/>
          <w:b/>
          <w:sz w:val="24"/>
          <w:szCs w:val="24"/>
        </w:rPr>
        <w:t>Osobą upoważnią do kontaktów z Wykonawcami jest:</w:t>
      </w:r>
    </w:p>
    <w:p w14:paraId="67B0F3AF" w14:textId="77777777" w:rsidR="00B25139" w:rsidRPr="00D74E03" w:rsidRDefault="00B25139" w:rsidP="00D74E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15D6A" w14:textId="616EF0D9" w:rsidR="00293E3B" w:rsidRDefault="00BB4A56" w:rsidP="00D74E0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Nadrowska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r w:rsidR="00293E3B" w:rsidRPr="00D74E03">
        <w:rPr>
          <w:rFonts w:ascii="Times New Roman" w:hAnsi="Times New Roman" w:cs="Times New Roman"/>
          <w:sz w:val="24"/>
          <w:szCs w:val="24"/>
        </w:rPr>
        <w:t>- tel.</w:t>
      </w:r>
      <w:r>
        <w:rPr>
          <w:rFonts w:ascii="Times New Roman" w:hAnsi="Times New Roman" w:cs="Times New Roman"/>
          <w:sz w:val="24"/>
          <w:szCs w:val="24"/>
        </w:rPr>
        <w:t xml:space="preserve"> (54) 289-46-70 wew. 29,</w:t>
      </w:r>
      <w:r w:rsidR="00293E3B" w:rsidRPr="00D74E03">
        <w:rPr>
          <w:rFonts w:ascii="Times New Roman" w:hAnsi="Times New Roman" w:cs="Times New Roman"/>
          <w:sz w:val="24"/>
          <w:szCs w:val="24"/>
        </w:rPr>
        <w:t xml:space="preserve"> e-mail: 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D34BF" w:rsidRPr="006D0D77">
          <w:rPr>
            <w:rStyle w:val="Hipercze"/>
            <w:rFonts w:ascii="Times New Roman" w:hAnsi="Times New Roman" w:cs="Times New Roman"/>
            <w:sz w:val="24"/>
            <w:szCs w:val="24"/>
          </w:rPr>
          <w:t>a.ciechanowska@kikol.pl</w:t>
        </w:r>
      </w:hyperlink>
    </w:p>
    <w:p w14:paraId="3202330C" w14:textId="781A9244" w:rsidR="007D34BF" w:rsidRDefault="007D34BF" w:rsidP="00D74E0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E6A27F3" w14:textId="398B68D3" w:rsidR="007D34BF" w:rsidRDefault="007D34BF" w:rsidP="00D74E0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E96102" w14:textId="77777777" w:rsidR="00293E3B" w:rsidRPr="00D74E03" w:rsidRDefault="00293E3B" w:rsidP="00D74E03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</w:p>
    <w:p w14:paraId="573B57BA" w14:textId="3A9B2DF0" w:rsidR="00293E3B" w:rsidRPr="00D74E03" w:rsidRDefault="00094014" w:rsidP="00A73CCA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Pozostałe</w:t>
      </w:r>
      <w:r w:rsidR="00293E3B" w:rsidRPr="00D74E03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14:paraId="1AA157C9" w14:textId="77777777" w:rsidR="00B25139" w:rsidRPr="00D74E03" w:rsidRDefault="00B25139" w:rsidP="00D74E03">
      <w:pPr>
        <w:pStyle w:val="Akapitzlist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16BFF" w14:textId="77777777" w:rsidR="006F52CD" w:rsidRPr="00D74E03" w:rsidRDefault="006F52CD" w:rsidP="00D74E03">
      <w:pPr>
        <w:pStyle w:val="Standard"/>
        <w:tabs>
          <w:tab w:val="left" w:pos="450"/>
        </w:tabs>
        <w:spacing w:line="276" w:lineRule="auto"/>
        <w:jc w:val="both"/>
        <w:rPr>
          <w:rFonts w:cs="Times New Roman"/>
          <w:color w:val="000000" w:themeColor="text1"/>
        </w:rPr>
      </w:pPr>
      <w:r w:rsidRPr="00D74E03">
        <w:rPr>
          <w:rFonts w:cs="Times New Roman"/>
          <w:color w:val="000000" w:themeColor="text1"/>
        </w:rPr>
        <w:t>1.</w:t>
      </w:r>
      <w:r w:rsidRPr="00D74E03">
        <w:rPr>
          <w:rFonts w:cs="Times New Roman"/>
          <w:color w:val="000000" w:themeColor="text1"/>
        </w:rPr>
        <w:tab/>
        <w:t>Zamawiający unieważni postępowanie jeżeli:</w:t>
      </w:r>
    </w:p>
    <w:p w14:paraId="4388F565" w14:textId="51DE0C1B" w:rsidR="006F52CD" w:rsidRPr="00D74E03" w:rsidRDefault="006F52CD" w:rsidP="00A73CCA">
      <w:pPr>
        <w:pStyle w:val="Standard"/>
        <w:numPr>
          <w:ilvl w:val="0"/>
          <w:numId w:val="11"/>
        </w:numPr>
        <w:tabs>
          <w:tab w:val="left" w:pos="-270"/>
        </w:tabs>
        <w:autoSpaceDN w:val="0"/>
        <w:spacing w:line="276" w:lineRule="auto"/>
        <w:jc w:val="both"/>
        <w:rPr>
          <w:rFonts w:cs="Times New Roman"/>
          <w:color w:val="000000" w:themeColor="text1"/>
        </w:rPr>
      </w:pPr>
      <w:r w:rsidRPr="00D74E03">
        <w:rPr>
          <w:rFonts w:cs="Times New Roman"/>
          <w:color w:val="000000" w:themeColor="text1"/>
        </w:rPr>
        <w:t>nie z</w:t>
      </w:r>
      <w:r w:rsidR="00094014">
        <w:rPr>
          <w:rFonts w:cs="Times New Roman"/>
          <w:color w:val="000000" w:themeColor="text1"/>
        </w:rPr>
        <w:t xml:space="preserve">ostanie złożona </w:t>
      </w:r>
      <w:r w:rsidRPr="00D74E03">
        <w:rPr>
          <w:rFonts w:cs="Times New Roman"/>
          <w:color w:val="000000" w:themeColor="text1"/>
        </w:rPr>
        <w:t xml:space="preserve"> żadn</w:t>
      </w:r>
      <w:r w:rsidR="00094014">
        <w:rPr>
          <w:rFonts w:cs="Times New Roman"/>
          <w:color w:val="000000" w:themeColor="text1"/>
        </w:rPr>
        <w:t xml:space="preserve">a </w:t>
      </w:r>
      <w:r w:rsidRPr="00D74E03">
        <w:rPr>
          <w:rFonts w:cs="Times New Roman"/>
          <w:color w:val="000000" w:themeColor="text1"/>
        </w:rPr>
        <w:t>ofert</w:t>
      </w:r>
      <w:r w:rsidR="00094014">
        <w:rPr>
          <w:rFonts w:cs="Times New Roman"/>
          <w:color w:val="000000" w:themeColor="text1"/>
        </w:rPr>
        <w:t>a</w:t>
      </w:r>
      <w:r w:rsidRPr="00D74E03">
        <w:rPr>
          <w:rFonts w:cs="Times New Roman"/>
          <w:color w:val="000000" w:themeColor="text1"/>
        </w:rPr>
        <w:t xml:space="preserve"> niepodlegając</w:t>
      </w:r>
      <w:r w:rsidR="00094014">
        <w:rPr>
          <w:rFonts w:cs="Times New Roman"/>
          <w:color w:val="000000" w:themeColor="text1"/>
        </w:rPr>
        <w:t>a</w:t>
      </w:r>
      <w:r w:rsidRPr="00D74E03">
        <w:rPr>
          <w:rFonts w:cs="Times New Roman"/>
          <w:color w:val="000000" w:themeColor="text1"/>
        </w:rPr>
        <w:t xml:space="preserve"> odrzuceniu;</w:t>
      </w:r>
    </w:p>
    <w:p w14:paraId="783B02C6" w14:textId="77777777" w:rsidR="006F52CD" w:rsidRPr="00D74E03" w:rsidRDefault="006F52CD" w:rsidP="00A73CCA">
      <w:pPr>
        <w:pStyle w:val="Standard"/>
        <w:numPr>
          <w:ilvl w:val="0"/>
          <w:numId w:val="11"/>
        </w:numPr>
        <w:tabs>
          <w:tab w:val="left" w:pos="-270"/>
        </w:tabs>
        <w:autoSpaceDN w:val="0"/>
        <w:spacing w:line="276" w:lineRule="auto"/>
        <w:jc w:val="both"/>
        <w:rPr>
          <w:rFonts w:cs="Times New Roman"/>
          <w:color w:val="000000" w:themeColor="text1"/>
        </w:rPr>
      </w:pPr>
      <w:r w:rsidRPr="00D74E03">
        <w:rPr>
          <w:rFonts w:cs="Times New Roman"/>
          <w:color w:val="000000" w:themeColor="text1"/>
        </w:rPr>
        <w:t>cena najkorzystniejszej oferty przewyższa kwotę, która Zamaw</w:t>
      </w:r>
      <w:r w:rsidRPr="00D74E03">
        <w:rPr>
          <w:rFonts w:cs="Times New Roman"/>
        </w:rPr>
        <w:t xml:space="preserve">iający zamierza przeznaczyć na sfinansowanie zamówienia, chyba że Zamawiający może zwiększyć tę kwotę do </w:t>
      </w:r>
      <w:r w:rsidRPr="00D74E03">
        <w:rPr>
          <w:rFonts w:cs="Times New Roman"/>
          <w:color w:val="000000" w:themeColor="text1"/>
        </w:rPr>
        <w:t>najkorzystniejszej oferty;</w:t>
      </w:r>
    </w:p>
    <w:p w14:paraId="0AE65307" w14:textId="77777777" w:rsidR="006F52CD" w:rsidRPr="00D74E03" w:rsidRDefault="006F52CD" w:rsidP="00A73CCA">
      <w:pPr>
        <w:pStyle w:val="Standard"/>
        <w:numPr>
          <w:ilvl w:val="0"/>
          <w:numId w:val="11"/>
        </w:numPr>
        <w:tabs>
          <w:tab w:val="left" w:pos="-270"/>
        </w:tabs>
        <w:autoSpaceDN w:val="0"/>
        <w:spacing w:line="276" w:lineRule="auto"/>
        <w:jc w:val="both"/>
        <w:rPr>
          <w:rFonts w:cs="Times New Roman"/>
          <w:color w:val="000000" w:themeColor="text1"/>
        </w:rPr>
      </w:pPr>
      <w:r w:rsidRPr="00D74E03">
        <w:rPr>
          <w:rFonts w:cs="Times New Roman"/>
          <w:color w:val="000000" w:themeColor="text1"/>
        </w:rPr>
        <w:t>gdy wystąpi istotna zmiana okoliczności powodująca, że prowadzenie postępowania lub wykonanie zamówienia nie leży w interesie publicznym, czego nie można było wcześniej przewidzieć;</w:t>
      </w:r>
    </w:p>
    <w:p w14:paraId="41D5420C" w14:textId="45C1E24D" w:rsidR="005E6E82" w:rsidRPr="00094014" w:rsidRDefault="006F52CD" w:rsidP="00094014">
      <w:pPr>
        <w:pStyle w:val="Standard"/>
        <w:numPr>
          <w:ilvl w:val="0"/>
          <w:numId w:val="11"/>
        </w:numPr>
        <w:tabs>
          <w:tab w:val="left" w:pos="-270"/>
        </w:tabs>
        <w:autoSpaceDN w:val="0"/>
        <w:spacing w:line="276" w:lineRule="auto"/>
        <w:jc w:val="both"/>
        <w:rPr>
          <w:rFonts w:cs="Times New Roman"/>
          <w:color w:val="000000" w:themeColor="text1"/>
        </w:rPr>
      </w:pPr>
      <w:r w:rsidRPr="00D74E03">
        <w:rPr>
          <w:rFonts w:cs="Times New Roman"/>
        </w:rPr>
        <w:t>postępowanie obarczone jest niemożliwością do usunięcia wadą, w szczególności gdy umowa może zostać uznana za nieważną na podstawie odrębnych przepisów.</w:t>
      </w:r>
    </w:p>
    <w:p w14:paraId="6F097C33" w14:textId="62DDDD95" w:rsidR="00212E35" w:rsidRPr="00094014" w:rsidRDefault="00497F02" w:rsidP="00212E3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014">
        <w:rPr>
          <w:rFonts w:ascii="Times New Roman" w:hAnsi="Times New Roman" w:cs="Times New Roman"/>
          <w:sz w:val="24"/>
          <w:szCs w:val="24"/>
        </w:rPr>
        <w:t xml:space="preserve">Wykonawca, którego oferta zostanie wybrana, zobowiązany jest przedłożyć Zamawiającemu przed zawarciem umowy </w:t>
      </w:r>
      <w:r w:rsidRPr="00094014">
        <w:rPr>
          <w:rFonts w:ascii="Times New Roman" w:hAnsi="Times New Roman" w:cs="Times New Roman"/>
          <w:b/>
          <w:sz w:val="24"/>
          <w:szCs w:val="24"/>
        </w:rPr>
        <w:t xml:space="preserve">dokumenty </w:t>
      </w:r>
      <w:r w:rsidRPr="00094014">
        <w:rPr>
          <w:rFonts w:ascii="Times New Roman" w:hAnsi="Times New Roman" w:cs="Times New Roman"/>
          <w:sz w:val="24"/>
          <w:szCs w:val="24"/>
        </w:rPr>
        <w:t>(w formie kserokopii potwierdzonej za zgodność z oryginałem przez Wykonawcę)</w:t>
      </w:r>
      <w:r w:rsidRPr="00094014">
        <w:rPr>
          <w:rFonts w:ascii="Times New Roman" w:hAnsi="Times New Roman" w:cs="Times New Roman"/>
          <w:b/>
          <w:sz w:val="24"/>
          <w:szCs w:val="24"/>
        </w:rPr>
        <w:t xml:space="preserve"> potwierdzające</w:t>
      </w:r>
      <w:r w:rsidRPr="00094014">
        <w:rPr>
          <w:rFonts w:ascii="Times New Roman" w:hAnsi="Times New Roman" w:cs="Times New Roman"/>
          <w:sz w:val="24"/>
          <w:szCs w:val="24"/>
        </w:rPr>
        <w:t xml:space="preserve">, że wskazana(e) w ofercie osoba (osoby), która(e) skierowana(e) zostanie(ą) do realizacji </w:t>
      </w:r>
      <w:r w:rsidR="00A855CA" w:rsidRPr="00094014">
        <w:rPr>
          <w:rFonts w:ascii="Times New Roman" w:hAnsi="Times New Roman" w:cs="Times New Roman"/>
          <w:sz w:val="24"/>
          <w:szCs w:val="24"/>
        </w:rPr>
        <w:t>zamówienia</w:t>
      </w:r>
      <w:r w:rsidRPr="00094014">
        <w:rPr>
          <w:rFonts w:ascii="Times New Roman" w:hAnsi="Times New Roman" w:cs="Times New Roman"/>
          <w:sz w:val="24"/>
          <w:szCs w:val="24"/>
        </w:rPr>
        <w:t xml:space="preserve">, posiada(ją) wymagane postanowieniami </w:t>
      </w:r>
      <w:r w:rsidRPr="00094014">
        <w:rPr>
          <w:rFonts w:ascii="Times New Roman" w:hAnsi="Times New Roman" w:cs="Times New Roman"/>
          <w:i/>
          <w:sz w:val="24"/>
          <w:szCs w:val="24"/>
        </w:rPr>
        <w:t xml:space="preserve">Zapytania </w:t>
      </w:r>
      <w:r w:rsidR="00527C5F" w:rsidRPr="00094014">
        <w:rPr>
          <w:rFonts w:ascii="Times New Roman" w:hAnsi="Times New Roman" w:cs="Times New Roman"/>
          <w:i/>
          <w:sz w:val="24"/>
          <w:szCs w:val="24"/>
        </w:rPr>
        <w:t xml:space="preserve">o cenę </w:t>
      </w:r>
      <w:r w:rsidRPr="00094014">
        <w:rPr>
          <w:rFonts w:ascii="Times New Roman" w:hAnsi="Times New Roman" w:cs="Times New Roman"/>
          <w:b/>
          <w:sz w:val="24"/>
          <w:szCs w:val="24"/>
        </w:rPr>
        <w:t>wykształcenie i doświadczenie zawodowe</w:t>
      </w:r>
      <w:r w:rsidR="00A855CA" w:rsidRPr="000940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591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np. </w:t>
      </w:r>
      <w:r w:rsidR="00A855C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dyplom uzyskania</w:t>
      </w:r>
      <w:r w:rsidR="00A855CA" w:rsidRPr="00094014">
        <w:rPr>
          <w:rFonts w:ascii="Times New Roman" w:hAnsi="Times New Roman" w:cs="Times New Roman"/>
          <w:sz w:val="24"/>
          <w:szCs w:val="24"/>
        </w:rPr>
        <w:t xml:space="preserve"> tytułu magistra psychologii</w:t>
      </w:r>
      <w:r w:rsidR="00A855C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,  </w:t>
      </w:r>
      <w:r w:rsidR="0002591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świadectwa pracy, umowy, </w:t>
      </w:r>
      <w:r w:rsidR="00A855C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referencje, zaświadczenia</w:t>
      </w:r>
      <w:r w:rsidR="0002591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, itp.</w:t>
      </w:r>
      <w:r w:rsidR="00A855C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)</w:t>
      </w:r>
      <w:r w:rsidR="00094014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.</w:t>
      </w:r>
      <w:r w:rsidR="00A855CA" w:rsidRPr="0009401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</w:p>
    <w:p w14:paraId="677FAD79" w14:textId="77777777" w:rsidR="00094014" w:rsidRPr="00094014" w:rsidRDefault="00094014" w:rsidP="00094014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>Zamawiający zawiadomi wybranego Wykonawcę o miejscu i terminie zawarcia umowy. Zawarcie umowy nastąpi wg wzoru Zamawiającego.</w:t>
      </w:r>
    </w:p>
    <w:p w14:paraId="3B393E3C" w14:textId="7CF8B176" w:rsidR="00783610" w:rsidRPr="00094014" w:rsidRDefault="00783610" w:rsidP="00A73CCA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przewiduje następujący sposób rozliczenia za </w:t>
      </w:r>
      <w:r w:rsidR="00E36144"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wykonanie </w:t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>przedmiotu zamówienia:</w:t>
      </w:r>
    </w:p>
    <w:p w14:paraId="3C3C91BE" w14:textId="0BB4CAAF" w:rsidR="00783610" w:rsidRPr="00094014" w:rsidRDefault="00783610" w:rsidP="00A73CCA">
      <w:pPr>
        <w:pStyle w:val="Akapitzlist"/>
        <w:numPr>
          <w:ilvl w:val="0"/>
          <w:numId w:val="17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Podstawę ustalenia wynagrodzenia Wykonawcy za wykonanie przedmiotu zamówienia będzie stanowiła cena brutto za 1 godzinę (rozumianą jako jedna godzina zegarowa) świadczenia usługi w kwocie wynikającej z oferty Wykonawcy złożonej </w:t>
      </w:r>
      <w:r w:rsidR="002312D0" w:rsidRPr="000940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>w postępowaniu.</w:t>
      </w:r>
    </w:p>
    <w:p w14:paraId="7AB00A0D" w14:textId="588B3649" w:rsidR="00783610" w:rsidRPr="00094014" w:rsidRDefault="00783610" w:rsidP="00A73CCA">
      <w:pPr>
        <w:pStyle w:val="Akapitzlist"/>
        <w:numPr>
          <w:ilvl w:val="0"/>
          <w:numId w:val="17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4014">
        <w:rPr>
          <w:rFonts w:ascii="Times New Roman" w:hAnsi="Times New Roman" w:cs="Times New Roman"/>
          <w:sz w:val="24"/>
          <w:szCs w:val="24"/>
          <w:lang w:eastAsia="pl-PL"/>
        </w:rPr>
        <w:t>Maksymalne wynagrodzenie Wykonawcy za wykonanie przedmiotu umowy za cały okres trwania umowy, zostanie ustalone jako iloczyn planowanej liczby godzin realizowanych w ramach usługi, będącej przedmiotem umowy i ceny brutto za 1 godzinę świadczenia usługi.</w:t>
      </w:r>
    </w:p>
    <w:p w14:paraId="27CA89A8" w14:textId="7AA33FC9" w:rsidR="00783610" w:rsidRPr="00550F5C" w:rsidRDefault="00783610" w:rsidP="00A73CCA">
      <w:pPr>
        <w:pStyle w:val="Akapitzlist"/>
        <w:numPr>
          <w:ilvl w:val="0"/>
          <w:numId w:val="17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dla Wykonawcy będzie wypłacane comiesięcznie w terminie </w:t>
      </w:r>
      <w:r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10 dni roboczych od </w:t>
      </w:r>
      <w:r w:rsidR="00E36144" w:rsidRPr="00BB4A5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wpływu do Zamawiającego </w:t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rachunku/faktury za dany miesiąc, przelewem na rachunek bankowy wskazany na rachunku/fakturze. Wysokość miesięcznego wynagrodzenia ustala się jako iloczyn rzeczywiście zrealizowanych </w:t>
      </w:r>
      <w:r w:rsidR="00BC355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550F5C">
        <w:rPr>
          <w:rFonts w:ascii="Times New Roman" w:hAnsi="Times New Roman" w:cs="Times New Roman"/>
          <w:sz w:val="24"/>
          <w:szCs w:val="24"/>
          <w:lang w:eastAsia="pl-PL"/>
        </w:rPr>
        <w:t>danym miesiącu godzin usługi oraz ceny brutto za 1 godzinę świadczenia usługi.</w:t>
      </w:r>
    </w:p>
    <w:p w14:paraId="01F2F915" w14:textId="2DEF9AFF" w:rsidR="00783610" w:rsidRPr="00550F5C" w:rsidRDefault="00550F5C" w:rsidP="00783610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550F5C">
        <w:rPr>
          <w:rFonts w:ascii="Times New Roman" w:hAnsi="Times New Roman"/>
          <w:sz w:val="24"/>
          <w:szCs w:val="24"/>
        </w:rPr>
        <w:t>W przypadku gdy wybrany Wykonawca odstąpi od zawarcia umowy z Zamawiającym, Zamawiający zawiera umowę z kolejnym Wykonawcą, który w postępowaniu o udzielenie zamówienia uzyskał kolejną najwyższą liczbę punktów zgodnie z kryteriami oceny ofert określonymi w rozdziale</w:t>
      </w:r>
      <w:r w:rsidR="0003716F">
        <w:rPr>
          <w:rFonts w:ascii="Times New Roman" w:hAnsi="Times New Roman"/>
          <w:sz w:val="24"/>
          <w:szCs w:val="24"/>
        </w:rPr>
        <w:t xml:space="preserve"> VII</w:t>
      </w:r>
      <w:r w:rsidRPr="00550F5C">
        <w:rPr>
          <w:rFonts w:ascii="Times New Roman" w:hAnsi="Times New Roman"/>
          <w:sz w:val="24"/>
          <w:szCs w:val="24"/>
        </w:rPr>
        <w:t xml:space="preserve"> </w:t>
      </w:r>
      <w:r w:rsidRPr="0003716F">
        <w:rPr>
          <w:rFonts w:ascii="Times New Roman" w:hAnsi="Times New Roman"/>
          <w:i/>
          <w:iCs/>
          <w:sz w:val="24"/>
          <w:szCs w:val="24"/>
        </w:rPr>
        <w:t>Zapytania o cenę</w:t>
      </w:r>
      <w:r w:rsidRPr="00550F5C">
        <w:rPr>
          <w:rFonts w:ascii="Times New Roman" w:hAnsi="Times New Roman"/>
          <w:sz w:val="24"/>
          <w:szCs w:val="24"/>
        </w:rPr>
        <w:t xml:space="preserve"> lub pozostawi postępowanie bez rozstrzygnięcia.</w:t>
      </w:r>
    </w:p>
    <w:p w14:paraId="2C27739D" w14:textId="0F953D2A" w:rsidR="00504A3A" w:rsidRPr="00550F5C" w:rsidRDefault="00094014" w:rsidP="002312D0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0F5C">
        <w:rPr>
          <w:rFonts w:ascii="Times New Roman" w:hAnsi="Times New Roman" w:cs="Times New Roman"/>
          <w:sz w:val="24"/>
          <w:szCs w:val="24"/>
        </w:rPr>
        <w:lastRenderedPageBreak/>
        <w:t>Wykonawca ponosi wszelkie koszty własne związane z przygotowaniem i złożeniem oferty, niezależnie od wyniku postępowania.</w:t>
      </w:r>
      <w:r w:rsidR="00504A3A"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609DED7" w14:textId="0FF38151" w:rsidR="00E36144" w:rsidRPr="00550F5C" w:rsidRDefault="00293E3B" w:rsidP="002312D0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W niniejszym postępowania nie przysługują Wykonawcy środki ochrony prawnej określone w przepisach ustawy Prawo zamówień publicznych. </w:t>
      </w:r>
    </w:p>
    <w:p w14:paraId="0A66C970" w14:textId="7F92B54F" w:rsidR="00293E3B" w:rsidRPr="00094014" w:rsidRDefault="00293E3B" w:rsidP="00A73CCA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W sprawach nieuregulowanych w niniejszym </w:t>
      </w:r>
      <w:r w:rsidR="00461884" w:rsidRPr="00550F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</w:t>
      </w:r>
      <w:r w:rsidRPr="00550F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apytaniu o</w:t>
      </w:r>
      <w:r w:rsidR="00461884" w:rsidRPr="00550F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cenę</w:t>
      </w:r>
      <w:r w:rsidR="00461884"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 mają zastosowanie przepisy Kodeksu cywilnego oraz postanowienia </w:t>
      </w:r>
      <w:r w:rsidRPr="00550F5C">
        <w:rPr>
          <w:rFonts w:ascii="Times New Roman" w:hAnsi="Times New Roman" w:cs="Times New Roman"/>
          <w:i/>
          <w:iCs/>
          <w:sz w:val="24"/>
          <w:szCs w:val="24"/>
        </w:rPr>
        <w:t xml:space="preserve">Wytycznych w zakresie kwalifikowalności wydatków w ramach </w:t>
      </w:r>
      <w:r w:rsidRPr="00550F5C">
        <w:rPr>
          <w:rFonts w:ascii="Times New Roman" w:hAnsi="Times New Roman" w:cs="Times New Roman"/>
          <w:i/>
          <w:sz w:val="24"/>
          <w:szCs w:val="24"/>
        </w:rPr>
        <w:t>Europejskiego Funduszu Rozwoju Regionalnego, Europejskiego Funduszu</w:t>
      </w:r>
      <w:r w:rsidRPr="00094014">
        <w:rPr>
          <w:rFonts w:ascii="Times New Roman" w:hAnsi="Times New Roman" w:cs="Times New Roman"/>
          <w:i/>
          <w:sz w:val="24"/>
          <w:szCs w:val="24"/>
        </w:rPr>
        <w:t xml:space="preserve"> Społecznego oraz Funduszu Spójności na lata 2014-2020</w:t>
      </w:r>
      <w:r w:rsidRPr="00094014">
        <w:rPr>
          <w:rFonts w:ascii="Times New Roman" w:hAnsi="Times New Roman" w:cs="Times New Roman"/>
          <w:sz w:val="24"/>
          <w:szCs w:val="24"/>
        </w:rPr>
        <w:t xml:space="preserve">, </w:t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wersja z dnia </w:t>
      </w:r>
      <w:r w:rsidR="00A236F5" w:rsidRPr="00094014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236F5" w:rsidRPr="00094014">
        <w:rPr>
          <w:rFonts w:ascii="Times New Roman" w:hAnsi="Times New Roman" w:cs="Times New Roman"/>
          <w:sz w:val="24"/>
          <w:szCs w:val="24"/>
          <w:lang w:eastAsia="pl-PL"/>
        </w:rPr>
        <w:t>sierpnia 2019</w:t>
      </w:r>
      <w:r w:rsidRPr="00094014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251E1D93" w14:textId="10F848BA" w:rsidR="00A97BCF" w:rsidRDefault="00A97BCF" w:rsidP="00094014">
      <w:pPr>
        <w:tabs>
          <w:tab w:val="left" w:pos="284"/>
          <w:tab w:val="left" w:pos="1276"/>
        </w:tabs>
        <w:spacing w:after="0"/>
        <w:jc w:val="both"/>
        <w:rPr>
          <w:b/>
          <w:sz w:val="24"/>
          <w:szCs w:val="24"/>
          <w:lang w:eastAsia="pl-PL"/>
        </w:rPr>
      </w:pPr>
    </w:p>
    <w:p w14:paraId="200AC863" w14:textId="77777777" w:rsidR="00BB4A56" w:rsidRPr="00094014" w:rsidRDefault="00BB4A56" w:rsidP="00094014">
      <w:pPr>
        <w:tabs>
          <w:tab w:val="left" w:pos="284"/>
          <w:tab w:val="left" w:pos="1276"/>
        </w:tabs>
        <w:spacing w:after="0"/>
        <w:jc w:val="both"/>
        <w:rPr>
          <w:b/>
          <w:sz w:val="24"/>
          <w:szCs w:val="24"/>
          <w:lang w:eastAsia="pl-PL"/>
        </w:rPr>
      </w:pPr>
    </w:p>
    <w:p w14:paraId="5C66361B" w14:textId="109B542D" w:rsidR="00DD2327" w:rsidRPr="00094014" w:rsidRDefault="00293E3B" w:rsidP="00A73CCA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4014">
        <w:rPr>
          <w:rFonts w:ascii="Times New Roman" w:hAnsi="Times New Roman" w:cs="Times New Roman"/>
          <w:b/>
          <w:sz w:val="24"/>
          <w:szCs w:val="24"/>
        </w:rPr>
        <w:t>Załączniki</w:t>
      </w:r>
      <w:r w:rsidR="0009401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94014" w:rsidRPr="00094014">
        <w:rPr>
          <w:rFonts w:ascii="Times New Roman" w:hAnsi="Times New Roman" w:cs="Times New Roman"/>
          <w:b/>
          <w:i/>
          <w:iCs/>
          <w:sz w:val="24"/>
          <w:szCs w:val="24"/>
        </w:rPr>
        <w:t>Zapytania o cenę</w:t>
      </w:r>
      <w:r w:rsidR="00094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4ACBF" w14:textId="77777777" w:rsidR="00094014" w:rsidRPr="00094014" w:rsidRDefault="00094014" w:rsidP="00094014">
      <w:pPr>
        <w:pStyle w:val="Akapitzlist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368C90" w14:textId="1994CE14" w:rsidR="001E0CCA" w:rsidRPr="00550F5C" w:rsidRDefault="001E0CCA" w:rsidP="00273564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  <w:lang w:eastAsia="pl-PL"/>
        </w:rPr>
      </w:pPr>
      <w:r w:rsidRPr="00550F5C">
        <w:rPr>
          <w:sz w:val="24"/>
          <w:szCs w:val="24"/>
          <w:lang w:eastAsia="pl-PL"/>
        </w:rPr>
        <w:t xml:space="preserve">Integralnymi częściami niniejszego </w:t>
      </w:r>
      <w:r w:rsidR="00461884" w:rsidRPr="00550F5C">
        <w:rPr>
          <w:i/>
          <w:iCs/>
          <w:sz w:val="24"/>
          <w:szCs w:val="24"/>
          <w:lang w:eastAsia="pl-PL"/>
        </w:rPr>
        <w:t>Zapytania o cenę</w:t>
      </w:r>
      <w:r w:rsidR="00461884" w:rsidRPr="00550F5C">
        <w:rPr>
          <w:sz w:val="24"/>
          <w:szCs w:val="24"/>
          <w:lang w:eastAsia="pl-PL"/>
        </w:rPr>
        <w:t xml:space="preserve"> </w:t>
      </w:r>
      <w:r w:rsidR="00273564" w:rsidRPr="00550F5C">
        <w:rPr>
          <w:sz w:val="24"/>
          <w:szCs w:val="24"/>
          <w:lang w:eastAsia="pl-PL"/>
        </w:rPr>
        <w:t>są:</w:t>
      </w:r>
    </w:p>
    <w:p w14:paraId="1478F497" w14:textId="26A50065" w:rsidR="00273564" w:rsidRPr="00550F5C" w:rsidRDefault="00273564" w:rsidP="00A73CCA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– </w:t>
      </w:r>
      <w:r w:rsidR="00497F02" w:rsidRPr="00550F5C">
        <w:rPr>
          <w:rFonts w:ascii="Times New Roman" w:hAnsi="Times New Roman" w:cs="Times New Roman"/>
          <w:sz w:val="24"/>
          <w:szCs w:val="24"/>
          <w:lang w:eastAsia="pl-PL"/>
        </w:rPr>
        <w:t xml:space="preserve"> Szczegółowy opis przedmiotu zamówienia;</w:t>
      </w:r>
    </w:p>
    <w:p w14:paraId="3FBB5996" w14:textId="39ED6BE6" w:rsidR="001E0CCA" w:rsidRPr="00550F5C" w:rsidRDefault="001E0CCA" w:rsidP="00A73CCA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0F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73564" w:rsidRPr="00550F5C">
        <w:rPr>
          <w:rFonts w:ascii="Times New Roman" w:hAnsi="Times New Roman" w:cs="Times New Roman"/>
          <w:sz w:val="24"/>
          <w:szCs w:val="24"/>
        </w:rPr>
        <w:t>2</w:t>
      </w:r>
      <w:r w:rsidRPr="00550F5C">
        <w:rPr>
          <w:rFonts w:ascii="Times New Roman" w:hAnsi="Times New Roman" w:cs="Times New Roman"/>
          <w:sz w:val="24"/>
          <w:szCs w:val="24"/>
        </w:rPr>
        <w:t xml:space="preserve"> – Wzór </w:t>
      </w:r>
      <w:r w:rsidR="0005125E" w:rsidRPr="00550F5C">
        <w:rPr>
          <w:rFonts w:ascii="Times New Roman" w:hAnsi="Times New Roman" w:cs="Times New Roman"/>
          <w:sz w:val="24"/>
          <w:szCs w:val="24"/>
        </w:rPr>
        <w:t>f</w:t>
      </w:r>
      <w:r w:rsidRPr="00550F5C">
        <w:rPr>
          <w:rFonts w:ascii="Times New Roman" w:hAnsi="Times New Roman" w:cs="Times New Roman"/>
          <w:sz w:val="24"/>
          <w:szCs w:val="24"/>
        </w:rPr>
        <w:t>ormularza ofertowego</w:t>
      </w:r>
      <w:r w:rsidR="00E36144" w:rsidRPr="00550F5C">
        <w:rPr>
          <w:rFonts w:ascii="Times New Roman" w:hAnsi="Times New Roman" w:cs="Times New Roman"/>
          <w:sz w:val="24"/>
          <w:szCs w:val="24"/>
        </w:rPr>
        <w:t>;</w:t>
      </w:r>
    </w:p>
    <w:p w14:paraId="38207F6A" w14:textId="0BC0B317" w:rsidR="00550F5C" w:rsidRPr="00550F5C" w:rsidRDefault="00E36144" w:rsidP="00550F5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0F5C">
        <w:rPr>
          <w:rFonts w:ascii="Times New Roman" w:hAnsi="Times New Roman" w:cs="Times New Roman"/>
          <w:sz w:val="24"/>
          <w:szCs w:val="24"/>
        </w:rPr>
        <w:t>Załącznik</w:t>
      </w:r>
      <w:r w:rsidR="00EB0F04">
        <w:rPr>
          <w:rFonts w:ascii="Times New Roman" w:hAnsi="Times New Roman" w:cs="Times New Roman"/>
          <w:sz w:val="24"/>
          <w:szCs w:val="24"/>
        </w:rPr>
        <w:t xml:space="preserve"> nr 3 </w:t>
      </w:r>
      <w:r w:rsidRPr="00550F5C">
        <w:rPr>
          <w:rFonts w:ascii="Times New Roman" w:hAnsi="Times New Roman" w:cs="Times New Roman"/>
          <w:sz w:val="24"/>
          <w:szCs w:val="24"/>
        </w:rPr>
        <w:t xml:space="preserve">- </w:t>
      </w:r>
      <w:r w:rsidR="00550F5C" w:rsidRPr="00550F5C">
        <w:rPr>
          <w:rFonts w:ascii="Times New Roman" w:hAnsi="Times New Roman"/>
          <w:bCs/>
          <w:sz w:val="24"/>
          <w:szCs w:val="24"/>
        </w:rPr>
        <w:t>Informacja o przetwarzaniu danych osobowych</w:t>
      </w:r>
      <w:r w:rsidR="00BC3551">
        <w:rPr>
          <w:rFonts w:ascii="Times New Roman" w:hAnsi="Times New Roman"/>
          <w:bCs/>
          <w:sz w:val="24"/>
          <w:szCs w:val="24"/>
        </w:rPr>
        <w:t>.</w:t>
      </w:r>
    </w:p>
    <w:p w14:paraId="24464E99" w14:textId="6593A030" w:rsidR="00296B6D" w:rsidRDefault="00296B6D" w:rsidP="00A216DD">
      <w:pPr>
        <w:spacing w:line="360" w:lineRule="auto"/>
        <w:rPr>
          <w:sz w:val="24"/>
          <w:szCs w:val="24"/>
        </w:rPr>
      </w:pPr>
      <w:bookmarkStart w:id="2" w:name="_Hlk494113523"/>
      <w:bookmarkEnd w:id="2"/>
    </w:p>
    <w:p w14:paraId="6B7546C6" w14:textId="0D290501" w:rsidR="0003716F" w:rsidRDefault="0003716F" w:rsidP="00A216DD">
      <w:pPr>
        <w:spacing w:line="360" w:lineRule="auto"/>
        <w:rPr>
          <w:sz w:val="24"/>
          <w:szCs w:val="24"/>
        </w:rPr>
      </w:pPr>
    </w:p>
    <w:p w14:paraId="73BBE95D" w14:textId="2444444F" w:rsidR="004858CD" w:rsidRDefault="004858CD" w:rsidP="00BB4A56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 up. </w:t>
      </w:r>
      <w:r w:rsidRPr="007D34BF">
        <w:rPr>
          <w:color w:val="000000" w:themeColor="text1"/>
          <w:sz w:val="24"/>
          <w:szCs w:val="24"/>
        </w:rPr>
        <w:t>Wó</w:t>
      </w:r>
      <w:r w:rsidR="00BC3551" w:rsidRPr="007D34BF">
        <w:rPr>
          <w:color w:val="000000" w:themeColor="text1"/>
          <w:sz w:val="24"/>
          <w:szCs w:val="24"/>
        </w:rPr>
        <w:t>j</w:t>
      </w:r>
      <w:r w:rsidRPr="007D34BF">
        <w:rPr>
          <w:color w:val="000000" w:themeColor="text1"/>
          <w:sz w:val="24"/>
          <w:szCs w:val="24"/>
        </w:rPr>
        <w:t xml:space="preserve">ta </w:t>
      </w:r>
      <w:r>
        <w:rPr>
          <w:sz w:val="24"/>
          <w:szCs w:val="24"/>
        </w:rPr>
        <w:t>Gminy Kikół</w:t>
      </w:r>
    </w:p>
    <w:p w14:paraId="35CAE53D" w14:textId="08E59C72" w:rsidR="00BB4A56" w:rsidRDefault="00BB4A56" w:rsidP="00BB4A56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Joanna Małecka</w:t>
      </w:r>
    </w:p>
    <w:p w14:paraId="448BC75B" w14:textId="77777777" w:rsidR="004858CD" w:rsidRDefault="004858CD" w:rsidP="004858CD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Kierownik GOPS Kikół </w:t>
      </w:r>
    </w:p>
    <w:p w14:paraId="6BAF70EB" w14:textId="77777777" w:rsidR="004858CD" w:rsidRPr="00653152" w:rsidRDefault="004858CD" w:rsidP="00BB4A56">
      <w:pPr>
        <w:spacing w:line="360" w:lineRule="auto"/>
        <w:ind w:left="4248" w:firstLine="708"/>
        <w:rPr>
          <w:sz w:val="24"/>
          <w:szCs w:val="24"/>
        </w:rPr>
      </w:pPr>
    </w:p>
    <w:sectPr w:rsidR="004858CD" w:rsidRPr="00653152" w:rsidSect="00296B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933B" w14:textId="77777777" w:rsidR="00674CDD" w:rsidRDefault="00674CDD" w:rsidP="00460AD6">
      <w:pPr>
        <w:spacing w:after="0" w:line="240" w:lineRule="auto"/>
      </w:pPr>
      <w:r>
        <w:separator/>
      </w:r>
    </w:p>
  </w:endnote>
  <w:endnote w:type="continuationSeparator" w:id="0">
    <w:p w14:paraId="6BADB830" w14:textId="77777777" w:rsidR="00674CDD" w:rsidRDefault="00674CDD" w:rsidP="0046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 Unicode MS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3717"/>
      <w:docPartObj>
        <w:docPartGallery w:val="Page Numbers (Bottom of Page)"/>
        <w:docPartUnique/>
      </w:docPartObj>
    </w:sdtPr>
    <w:sdtEndPr/>
    <w:sdtContent>
      <w:p w14:paraId="2F9AF850" w14:textId="4FB4D545" w:rsidR="0003716F" w:rsidRDefault="0003716F" w:rsidP="000371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6712" w14:textId="77777777" w:rsidR="00674CDD" w:rsidRDefault="00674CDD" w:rsidP="00460AD6">
      <w:pPr>
        <w:spacing w:after="0" w:line="240" w:lineRule="auto"/>
      </w:pPr>
      <w:r>
        <w:separator/>
      </w:r>
    </w:p>
  </w:footnote>
  <w:footnote w:type="continuationSeparator" w:id="0">
    <w:p w14:paraId="04AB1304" w14:textId="77777777" w:rsidR="00674CDD" w:rsidRDefault="00674CDD" w:rsidP="0046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F4C3" w14:textId="0F863808" w:rsidR="00460AD6" w:rsidRDefault="00D12D93">
    <w:pPr>
      <w:pStyle w:val="Nagwek"/>
      <w:rPr>
        <w:color w:val="FF0000"/>
      </w:rPr>
    </w:pPr>
    <w:r>
      <w:rPr>
        <w:noProof/>
      </w:rPr>
      <w:drawing>
        <wp:inline distT="0" distB="0" distL="0" distR="0" wp14:anchorId="7FFC8CC1" wp14:editId="6D7C5BAE">
          <wp:extent cx="5760720" cy="590550"/>
          <wp:effectExtent l="0" t="0" r="0" b="0"/>
          <wp:docPr id="3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05084" w14:textId="77777777" w:rsidR="0003716F" w:rsidRPr="009D6843" w:rsidRDefault="0003716F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8A8FC6"/>
    <w:name w:val="WW8Num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63F06AEE"/>
    <w:name w:val="WW8Num3"/>
    <w:lvl w:ilvl="0">
      <w:start w:val="2"/>
      <w:numFmt w:val="decimal"/>
      <w:lvlText w:val="%1."/>
      <w:lvlJc w:val="left"/>
      <w:pPr>
        <w:tabs>
          <w:tab w:val="num" w:pos="284"/>
        </w:tabs>
        <w:ind w:left="854" w:hanging="57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pl-PL" w:eastAsia="pl-PL"/>
      </w:rPr>
    </w:lvl>
  </w:abstractNum>
  <w:abstractNum w:abstractNumId="2" w15:restartNumberingAfterBreak="0">
    <w:nsid w:val="00000004"/>
    <w:multiLevelType w:val="multilevel"/>
    <w:tmpl w:val="D89EE7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B14C3A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6" w15:restartNumberingAfterBreak="0">
    <w:nsid w:val="00000009"/>
    <w:multiLevelType w:val="singleLevel"/>
    <w:tmpl w:val="C808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  <w:lang w:val="pl-PL" w:eastAsia="pl-P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val="pl-PL" w:eastAsia="pl-PL"/>
      </w:rPr>
    </w:lvl>
  </w:abstractNum>
  <w:abstractNum w:abstractNumId="8" w15:restartNumberingAfterBreak="0">
    <w:nsid w:val="0000000B"/>
    <w:multiLevelType w:val="singleLevel"/>
    <w:tmpl w:val="85AEDFBE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i w:val="0"/>
        <w:color w:val="000000" w:themeColor="text1"/>
        <w:sz w:val="24"/>
        <w:szCs w:val="24"/>
      </w:rPr>
    </w:lvl>
  </w:abstractNum>
  <w:abstractNum w:abstractNumId="9" w15:restartNumberingAfterBreak="0">
    <w:nsid w:val="00CE1C45"/>
    <w:multiLevelType w:val="multilevel"/>
    <w:tmpl w:val="9B3E264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04FD0A97"/>
    <w:multiLevelType w:val="hybridMultilevel"/>
    <w:tmpl w:val="D4A0AA96"/>
    <w:lvl w:ilvl="0" w:tplc="B5563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06BBB"/>
    <w:multiLevelType w:val="hybridMultilevel"/>
    <w:tmpl w:val="28025072"/>
    <w:lvl w:ilvl="0" w:tplc="12B88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0DCA201A"/>
    <w:multiLevelType w:val="hybridMultilevel"/>
    <w:tmpl w:val="60F636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BF46C9"/>
    <w:multiLevelType w:val="multilevel"/>
    <w:tmpl w:val="AC886512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  <w:b/>
        <w:bCs/>
        <w:color w:val="auto"/>
      </w:rPr>
    </w:lvl>
    <w:lvl w:ilvl="2">
      <w:start w:val="2"/>
      <w:numFmt w:val="decimal"/>
      <w:lvlText w:val="%1.%2.%3."/>
      <w:lvlJc w:val="left"/>
      <w:pPr>
        <w:ind w:left="1893" w:hanging="90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238" w:hanging="9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1440"/>
      </w:pPr>
      <w:rPr>
        <w:rFonts w:hint="default"/>
      </w:rPr>
    </w:lvl>
  </w:abstractNum>
  <w:abstractNum w:abstractNumId="14" w15:restartNumberingAfterBreak="0">
    <w:nsid w:val="175A79FD"/>
    <w:multiLevelType w:val="hybridMultilevel"/>
    <w:tmpl w:val="583414BC"/>
    <w:lvl w:ilvl="0" w:tplc="E2D0EA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3F457B"/>
    <w:multiLevelType w:val="multilevel"/>
    <w:tmpl w:val="6C28CC4C"/>
    <w:name w:val="WW8Num2222"/>
    <w:lvl w:ilvl="0">
      <w:start w:val="10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2A3A1D4A"/>
    <w:multiLevelType w:val="multilevel"/>
    <w:tmpl w:val="4ADA1DB0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7" w15:restartNumberingAfterBreak="0">
    <w:nsid w:val="2F256B35"/>
    <w:multiLevelType w:val="hybridMultilevel"/>
    <w:tmpl w:val="18FE0820"/>
    <w:lvl w:ilvl="0" w:tplc="BA62FB0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095D"/>
    <w:multiLevelType w:val="hybridMultilevel"/>
    <w:tmpl w:val="E4FAEB4A"/>
    <w:lvl w:ilvl="0" w:tplc="86003D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8158AD"/>
    <w:multiLevelType w:val="hybridMultilevel"/>
    <w:tmpl w:val="5BF8B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512F1"/>
    <w:multiLevelType w:val="multilevel"/>
    <w:tmpl w:val="E0B66468"/>
    <w:name w:val="WW8Num23"/>
    <w:lvl w:ilvl="0">
      <w:start w:val="7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92F5877"/>
    <w:multiLevelType w:val="multilevel"/>
    <w:tmpl w:val="09B49786"/>
    <w:name w:val="WW8Num222"/>
    <w:lvl w:ilvl="0">
      <w:start w:val="10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8AC7E45"/>
    <w:multiLevelType w:val="multilevel"/>
    <w:tmpl w:val="54F0E75A"/>
    <w:name w:val="WW8Num22"/>
    <w:lvl w:ilvl="0">
      <w:start w:val="8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9F54777"/>
    <w:multiLevelType w:val="hybridMultilevel"/>
    <w:tmpl w:val="34A05BC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A02BD7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171CDF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B560D900">
      <w:start w:val="4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4205C6"/>
    <w:multiLevelType w:val="hybridMultilevel"/>
    <w:tmpl w:val="365E232E"/>
    <w:lvl w:ilvl="0" w:tplc="09AEB6D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B3D6B"/>
    <w:multiLevelType w:val="multilevel"/>
    <w:tmpl w:val="60EA5EB0"/>
    <w:name w:val="WW8Num2223"/>
    <w:lvl w:ilvl="0">
      <w:start w:val="10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21"/>
  </w:num>
  <w:num w:numId="10">
    <w:abstractNumId w:val="14"/>
  </w:num>
  <w:num w:numId="11">
    <w:abstractNumId w:val="12"/>
  </w:num>
  <w:num w:numId="12">
    <w:abstractNumId w:val="10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5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1"/>
    <w:rsid w:val="000028A9"/>
    <w:rsid w:val="000128FB"/>
    <w:rsid w:val="0002591A"/>
    <w:rsid w:val="0003716F"/>
    <w:rsid w:val="0005125E"/>
    <w:rsid w:val="00062C67"/>
    <w:rsid w:val="00080E55"/>
    <w:rsid w:val="00094014"/>
    <w:rsid w:val="000B5A98"/>
    <w:rsid w:val="000D2366"/>
    <w:rsid w:val="001142E9"/>
    <w:rsid w:val="00117A68"/>
    <w:rsid w:val="0012719E"/>
    <w:rsid w:val="001361B9"/>
    <w:rsid w:val="00161675"/>
    <w:rsid w:val="00195C3D"/>
    <w:rsid w:val="001C21F2"/>
    <w:rsid w:val="001E0CCA"/>
    <w:rsid w:val="00212E35"/>
    <w:rsid w:val="00216F0D"/>
    <w:rsid w:val="002312D0"/>
    <w:rsid w:val="00262FAC"/>
    <w:rsid w:val="00273564"/>
    <w:rsid w:val="00293E3B"/>
    <w:rsid w:val="00296B6D"/>
    <w:rsid w:val="002B2E29"/>
    <w:rsid w:val="002C556D"/>
    <w:rsid w:val="002D37F4"/>
    <w:rsid w:val="002F511B"/>
    <w:rsid w:val="002F5137"/>
    <w:rsid w:val="00327E5E"/>
    <w:rsid w:val="003310AD"/>
    <w:rsid w:val="003370EE"/>
    <w:rsid w:val="003401E6"/>
    <w:rsid w:val="00360585"/>
    <w:rsid w:val="00386F01"/>
    <w:rsid w:val="003905F3"/>
    <w:rsid w:val="00395AF8"/>
    <w:rsid w:val="003A5083"/>
    <w:rsid w:val="003B01E9"/>
    <w:rsid w:val="003B716E"/>
    <w:rsid w:val="003E0200"/>
    <w:rsid w:val="003E68BA"/>
    <w:rsid w:val="003E7188"/>
    <w:rsid w:val="00414C94"/>
    <w:rsid w:val="00420107"/>
    <w:rsid w:val="004370B4"/>
    <w:rsid w:val="0044258F"/>
    <w:rsid w:val="00450D47"/>
    <w:rsid w:val="00451674"/>
    <w:rsid w:val="00451E13"/>
    <w:rsid w:val="00460AD6"/>
    <w:rsid w:val="00461884"/>
    <w:rsid w:val="004858CD"/>
    <w:rsid w:val="00495F6B"/>
    <w:rsid w:val="00497F02"/>
    <w:rsid w:val="004D0E1F"/>
    <w:rsid w:val="004D7160"/>
    <w:rsid w:val="004E27E7"/>
    <w:rsid w:val="004F0051"/>
    <w:rsid w:val="004F4CB8"/>
    <w:rsid w:val="00504A3A"/>
    <w:rsid w:val="00505161"/>
    <w:rsid w:val="00507214"/>
    <w:rsid w:val="00521C31"/>
    <w:rsid w:val="005234B2"/>
    <w:rsid w:val="00526B7C"/>
    <w:rsid w:val="00527C5F"/>
    <w:rsid w:val="005408BC"/>
    <w:rsid w:val="00542A52"/>
    <w:rsid w:val="00550F5C"/>
    <w:rsid w:val="005A23B9"/>
    <w:rsid w:val="005A78D9"/>
    <w:rsid w:val="005E6E82"/>
    <w:rsid w:val="00604C8E"/>
    <w:rsid w:val="0063784B"/>
    <w:rsid w:val="00640C4E"/>
    <w:rsid w:val="00653152"/>
    <w:rsid w:val="00670F28"/>
    <w:rsid w:val="00671635"/>
    <w:rsid w:val="00674CDD"/>
    <w:rsid w:val="00675898"/>
    <w:rsid w:val="006D325C"/>
    <w:rsid w:val="006D66E7"/>
    <w:rsid w:val="006E4E8B"/>
    <w:rsid w:val="006F52CD"/>
    <w:rsid w:val="00723E9A"/>
    <w:rsid w:val="00743D9A"/>
    <w:rsid w:val="00751043"/>
    <w:rsid w:val="007606E6"/>
    <w:rsid w:val="00763D45"/>
    <w:rsid w:val="00777616"/>
    <w:rsid w:val="007827BC"/>
    <w:rsid w:val="00783610"/>
    <w:rsid w:val="007842C5"/>
    <w:rsid w:val="007A6AFA"/>
    <w:rsid w:val="007C7A09"/>
    <w:rsid w:val="007D34BF"/>
    <w:rsid w:val="007E7905"/>
    <w:rsid w:val="008073E0"/>
    <w:rsid w:val="00833A5E"/>
    <w:rsid w:val="00843DA1"/>
    <w:rsid w:val="00866D88"/>
    <w:rsid w:val="008D2FE5"/>
    <w:rsid w:val="009045E8"/>
    <w:rsid w:val="0091292B"/>
    <w:rsid w:val="0091693B"/>
    <w:rsid w:val="0092235A"/>
    <w:rsid w:val="009317BD"/>
    <w:rsid w:val="00985A73"/>
    <w:rsid w:val="009A0AB1"/>
    <w:rsid w:val="009D3D4B"/>
    <w:rsid w:val="009D6843"/>
    <w:rsid w:val="00A00F3A"/>
    <w:rsid w:val="00A06AE8"/>
    <w:rsid w:val="00A127D7"/>
    <w:rsid w:val="00A216DD"/>
    <w:rsid w:val="00A2343C"/>
    <w:rsid w:val="00A236F5"/>
    <w:rsid w:val="00A24070"/>
    <w:rsid w:val="00A46EE8"/>
    <w:rsid w:val="00A60454"/>
    <w:rsid w:val="00A73CCA"/>
    <w:rsid w:val="00A75E92"/>
    <w:rsid w:val="00A821B1"/>
    <w:rsid w:val="00A855CA"/>
    <w:rsid w:val="00A97655"/>
    <w:rsid w:val="00A97BCF"/>
    <w:rsid w:val="00AB0752"/>
    <w:rsid w:val="00AF53AA"/>
    <w:rsid w:val="00B070FC"/>
    <w:rsid w:val="00B25139"/>
    <w:rsid w:val="00B71DBA"/>
    <w:rsid w:val="00B83209"/>
    <w:rsid w:val="00B83F0A"/>
    <w:rsid w:val="00B92B6A"/>
    <w:rsid w:val="00B9660B"/>
    <w:rsid w:val="00BB4A56"/>
    <w:rsid w:val="00BB5F14"/>
    <w:rsid w:val="00BC3551"/>
    <w:rsid w:val="00BC6741"/>
    <w:rsid w:val="00BF0B2B"/>
    <w:rsid w:val="00BF3F00"/>
    <w:rsid w:val="00C133CB"/>
    <w:rsid w:val="00C31642"/>
    <w:rsid w:val="00C3542A"/>
    <w:rsid w:val="00C36BF9"/>
    <w:rsid w:val="00C42312"/>
    <w:rsid w:val="00C56739"/>
    <w:rsid w:val="00C72F54"/>
    <w:rsid w:val="00CF154E"/>
    <w:rsid w:val="00D10A49"/>
    <w:rsid w:val="00D12D93"/>
    <w:rsid w:val="00D33EC1"/>
    <w:rsid w:val="00D608E6"/>
    <w:rsid w:val="00D74E03"/>
    <w:rsid w:val="00D82F10"/>
    <w:rsid w:val="00D94DD2"/>
    <w:rsid w:val="00DD1C83"/>
    <w:rsid w:val="00DD2327"/>
    <w:rsid w:val="00DD2469"/>
    <w:rsid w:val="00DF1A3E"/>
    <w:rsid w:val="00E10205"/>
    <w:rsid w:val="00E17E2F"/>
    <w:rsid w:val="00E17FD6"/>
    <w:rsid w:val="00E36144"/>
    <w:rsid w:val="00E827AF"/>
    <w:rsid w:val="00EA444E"/>
    <w:rsid w:val="00EB0F04"/>
    <w:rsid w:val="00EC44E4"/>
    <w:rsid w:val="00EC783F"/>
    <w:rsid w:val="00ED0151"/>
    <w:rsid w:val="00ED0D96"/>
    <w:rsid w:val="00F1021A"/>
    <w:rsid w:val="00F3274F"/>
    <w:rsid w:val="00F33447"/>
    <w:rsid w:val="00F40E5D"/>
    <w:rsid w:val="00FA75E9"/>
    <w:rsid w:val="00FB345E"/>
    <w:rsid w:val="00FE3A4D"/>
    <w:rsid w:val="00FF0ABE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C54F"/>
  <w15:docId w15:val="{E2271356-4E11-4A70-8484-0237F77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C1"/>
    <w:pPr>
      <w:suppressAutoHyphens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3EC1"/>
    <w:rPr>
      <w:color w:val="0000FF"/>
      <w:u w:val="single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D33EC1"/>
    <w:pPr>
      <w:ind w:left="720"/>
      <w:contextualSpacing/>
    </w:pPr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293E3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E8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AD6"/>
    <w:rPr>
      <w:rFonts w:ascii="Times New Roman" w:eastAsia="Calibri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AD6"/>
    <w:rPr>
      <w:rFonts w:ascii="Times New Roman" w:eastAsia="Calibri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671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635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635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635"/>
    <w:rPr>
      <w:rFonts w:ascii="Tahoma" w:eastAsia="Calibri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FB345E"/>
    <w:rPr>
      <w:rFonts w:ascii="Calibri" w:eastAsia="Calibri" w:hAnsi="Calibri" w:cs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F10"/>
    <w:rPr>
      <w:color w:val="605E5C"/>
      <w:shd w:val="clear" w:color="auto" w:fill="E1DFDD"/>
    </w:rPr>
  </w:style>
  <w:style w:type="paragraph" w:customStyle="1" w:styleId="pkt">
    <w:name w:val="pkt"/>
    <w:basedOn w:val="Standard"/>
    <w:rsid w:val="0044258F"/>
    <w:pPr>
      <w:autoSpaceDN w:val="0"/>
      <w:spacing w:before="60" w:after="60"/>
      <w:ind w:left="851" w:hanging="295"/>
      <w:jc w:val="both"/>
    </w:pPr>
    <w:rPr>
      <w:rFonts w:ascii="Liberation Serif" w:eastAsia="PMingLiU" w:hAnsi="Liberation Serif"/>
      <w:kern w:val="3"/>
      <w:sz w:val="20"/>
      <w:szCs w:val="20"/>
      <w:lang w:eastAsia="zh-TW"/>
    </w:rPr>
  </w:style>
  <w:style w:type="paragraph" w:customStyle="1" w:styleId="Tekstpodstawowywcity21">
    <w:name w:val="Tekst podstawowy wcięty 21"/>
    <w:basedOn w:val="Standard"/>
    <w:rsid w:val="0044258F"/>
    <w:pPr>
      <w:autoSpaceDN w:val="0"/>
      <w:spacing w:line="360" w:lineRule="auto"/>
      <w:ind w:left="567"/>
    </w:pPr>
    <w:rPr>
      <w:rFonts w:ascii="Liberation Serif" w:eastAsia="PMingLiU" w:hAnsi="Liberation Serif"/>
      <w:kern w:val="3"/>
      <w:sz w:val="20"/>
      <w:szCs w:val="20"/>
      <w:lang w:eastAsia="zh-TW"/>
    </w:rPr>
  </w:style>
  <w:style w:type="paragraph" w:customStyle="1" w:styleId="default0">
    <w:name w:val="default"/>
    <w:basedOn w:val="Normalny"/>
    <w:rsid w:val="000128FB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12E3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0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014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iko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iechanowska@kiko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kiko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kikol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F262-CED3-411C-B55F-C95B2122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 </cp:lastModifiedBy>
  <cp:revision>12</cp:revision>
  <dcterms:created xsi:type="dcterms:W3CDTF">2020-03-12T14:52:00Z</dcterms:created>
  <dcterms:modified xsi:type="dcterms:W3CDTF">2020-03-13T10:24:00Z</dcterms:modified>
</cp:coreProperties>
</file>