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6F" w:rsidRDefault="00FD556F" w:rsidP="00FD556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5306F5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OBWIESZCZENIE</w:t>
      </w:r>
    </w:p>
    <w:p w:rsidR="00FD556F" w:rsidRPr="005306F5" w:rsidRDefault="00FD556F" w:rsidP="00F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FD556F" w:rsidRPr="00CF5722" w:rsidRDefault="00FD556F" w:rsidP="00F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D556F" w:rsidRPr="007013E8" w:rsidRDefault="00FD556F" w:rsidP="00FD5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20 ust. 1 ustawy z dnia 8 marca 1990 r. o samorzą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 gminnym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2015 r. poz. 1515</w:t>
      </w:r>
      <w:bookmarkStart w:id="0" w:name="_GoBack"/>
      <w:bookmarkEnd w:id="0"/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 informuję, że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 października</w:t>
      </w:r>
      <w:r w:rsidRPr="0070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2015 r.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(środa</w:t>
      </w:r>
      <w:r w:rsidRPr="0070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7013E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Świetlicy Wiejskiej w Kikole</w:t>
      </w:r>
      <w:r w:rsidRPr="0070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odbędzie się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Pr="0070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Sesja Rady Gminy Kikół 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następującym porządkiem obrad:</w:t>
      </w:r>
    </w:p>
    <w:p w:rsidR="00FD556F" w:rsidRDefault="00FD556F" w:rsidP="00FD5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556F" w:rsidRPr="00E83562" w:rsidRDefault="00FD556F" w:rsidP="00FD556F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Sprawy organizacyjne:</w:t>
      </w:r>
    </w:p>
    <w:p w:rsidR="00FD556F" w:rsidRPr="00E83562" w:rsidRDefault="00FD556F" w:rsidP="00FD5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otwarcie X</w:t>
      </w:r>
      <w:r w:rsidRPr="00E83562">
        <w:rPr>
          <w:sz w:val="28"/>
          <w:szCs w:val="28"/>
        </w:rPr>
        <w:t xml:space="preserve"> sesji Rady Gminy,</w:t>
      </w:r>
    </w:p>
    <w:p w:rsidR="00FD556F" w:rsidRPr="00E83562" w:rsidRDefault="00FD556F" w:rsidP="00FD5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stwierdzenie prawomocności obrad,</w:t>
      </w:r>
    </w:p>
    <w:p w:rsidR="00FD556F" w:rsidRPr="00E83562" w:rsidRDefault="00FD556F" w:rsidP="00FD5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zatwierdzenie porządku obrad,</w:t>
      </w:r>
    </w:p>
    <w:p w:rsidR="00FD556F" w:rsidRPr="00E83562" w:rsidRDefault="00FD556F" w:rsidP="00FD5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przyjęcie protokołu z poprzedniej sesji,</w:t>
      </w:r>
    </w:p>
    <w:p w:rsidR="00FD556F" w:rsidRPr="00E83562" w:rsidRDefault="00FD556F" w:rsidP="00FD5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informacja Przewodniczącego Rady Gminy o jego działalności w okresie międzysesyjnym,</w:t>
      </w:r>
    </w:p>
    <w:p w:rsidR="00FD556F" w:rsidRPr="00E83562" w:rsidRDefault="00FD556F" w:rsidP="00FD5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informacja Wójta Gminy o jego działalności w okresie międzysesyjnym.</w:t>
      </w:r>
    </w:p>
    <w:p w:rsidR="00FD556F" w:rsidRDefault="00FD556F" w:rsidP="00FD5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informacji z wykonania budżetu Gminy Kikół za I półrocze 2015 roku.</w:t>
      </w:r>
    </w:p>
    <w:p w:rsidR="00FD556F" w:rsidRPr="00DF334D" w:rsidRDefault="00FD556F" w:rsidP="00FD5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Podjęcie uchwały zmieniającej</w:t>
      </w:r>
      <w:r w:rsidRPr="00DF334D">
        <w:rPr>
          <w:sz w:val="28"/>
          <w:szCs w:val="28"/>
        </w:rPr>
        <w:t xml:space="preserve"> uchwałę w sprawie uchwalenia bu</w:t>
      </w:r>
      <w:r>
        <w:rPr>
          <w:sz w:val="28"/>
          <w:szCs w:val="28"/>
        </w:rPr>
        <w:t>dżetu Gminy Kikół na rok 2015.</w:t>
      </w:r>
    </w:p>
    <w:p w:rsidR="00FD556F" w:rsidRPr="00E83562" w:rsidRDefault="00FD556F" w:rsidP="00FD556F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Składnie wniosków i interpelacji.</w:t>
      </w:r>
    </w:p>
    <w:p w:rsidR="00FD556F" w:rsidRPr="00E83562" w:rsidRDefault="00FD556F" w:rsidP="00FD556F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Udzielenie odpowiedzi na wnioski i interpelacje.</w:t>
      </w:r>
    </w:p>
    <w:p w:rsidR="00FD556F" w:rsidRPr="00DF334D" w:rsidRDefault="00FD556F" w:rsidP="00FD556F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3562">
        <w:rPr>
          <w:sz w:val="28"/>
          <w:szCs w:val="28"/>
        </w:rPr>
        <w:t>Zakończenie.</w:t>
      </w:r>
    </w:p>
    <w:p w:rsidR="00FD556F" w:rsidRPr="00E83562" w:rsidRDefault="00FD556F" w:rsidP="00FD556F">
      <w:pPr>
        <w:pStyle w:val="Akapitzlist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</w:p>
    <w:p w:rsidR="00FD556F" w:rsidRPr="00E83562" w:rsidRDefault="00FD556F" w:rsidP="00FD556F">
      <w:pPr>
        <w:pStyle w:val="Akapitzlist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E83562">
        <w:rPr>
          <w:sz w:val="28"/>
          <w:szCs w:val="28"/>
        </w:rPr>
        <w:tab/>
      </w:r>
      <w:r w:rsidRPr="00E83562">
        <w:rPr>
          <w:sz w:val="28"/>
          <w:szCs w:val="28"/>
        </w:rPr>
        <w:tab/>
      </w:r>
      <w:r w:rsidRPr="00E83562">
        <w:rPr>
          <w:sz w:val="28"/>
          <w:szCs w:val="28"/>
        </w:rPr>
        <w:tab/>
      </w:r>
      <w:r w:rsidRPr="00E83562">
        <w:rPr>
          <w:sz w:val="28"/>
          <w:szCs w:val="28"/>
        </w:rPr>
        <w:tab/>
      </w:r>
      <w:r w:rsidRPr="00E83562">
        <w:rPr>
          <w:sz w:val="28"/>
          <w:szCs w:val="28"/>
        </w:rPr>
        <w:tab/>
      </w:r>
      <w:r w:rsidRPr="00E83562">
        <w:rPr>
          <w:sz w:val="28"/>
          <w:szCs w:val="28"/>
        </w:rPr>
        <w:tab/>
      </w:r>
      <w:r w:rsidRPr="00E83562">
        <w:rPr>
          <w:sz w:val="28"/>
          <w:szCs w:val="28"/>
        </w:rPr>
        <w:tab/>
      </w:r>
      <w:r w:rsidRPr="00E83562">
        <w:rPr>
          <w:sz w:val="28"/>
          <w:szCs w:val="28"/>
        </w:rPr>
        <w:tab/>
        <w:t>Przewodniczący Rady Gminy</w:t>
      </w:r>
    </w:p>
    <w:p w:rsidR="00FD556F" w:rsidRPr="00E83562" w:rsidRDefault="00FD556F" w:rsidP="00FD556F">
      <w:pPr>
        <w:pStyle w:val="Akapitzlist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</w:p>
    <w:p w:rsidR="00FD556F" w:rsidRPr="00E83562" w:rsidRDefault="00FD556F" w:rsidP="00FD556F">
      <w:pPr>
        <w:pStyle w:val="Akapitzlist"/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8"/>
          <w:szCs w:val="28"/>
        </w:rPr>
      </w:pPr>
      <w:r w:rsidRPr="00E83562">
        <w:rPr>
          <w:sz w:val="28"/>
          <w:szCs w:val="28"/>
        </w:rPr>
        <w:t xml:space="preserve">         Jacek Sadowski</w:t>
      </w:r>
    </w:p>
    <w:p w:rsidR="00EA310B" w:rsidRDefault="00EA310B"/>
    <w:sectPr w:rsidR="00EA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DFC"/>
    <w:multiLevelType w:val="hybridMultilevel"/>
    <w:tmpl w:val="279E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A46AE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8416F"/>
    <w:multiLevelType w:val="hybridMultilevel"/>
    <w:tmpl w:val="93EC73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6F"/>
    <w:rsid w:val="00EA310B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C907-965A-4E26-86EE-74B1CDB7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cp:lastPrinted>2015-10-15T06:40:00Z</cp:lastPrinted>
  <dcterms:created xsi:type="dcterms:W3CDTF">2015-10-15T06:33:00Z</dcterms:created>
  <dcterms:modified xsi:type="dcterms:W3CDTF">2015-10-15T06:41:00Z</dcterms:modified>
</cp:coreProperties>
</file>